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7C81A" w14:textId="77777777" w:rsidR="00463BEC" w:rsidRDefault="00463BEC"/>
    <w:p w14:paraId="3FC3F396" w14:textId="77777777" w:rsidR="005506BB" w:rsidRPr="00B3288C" w:rsidRDefault="005506BB"/>
    <w:p w14:paraId="18824407" w14:textId="77777777" w:rsidR="005506BB" w:rsidRPr="00B3288C" w:rsidRDefault="005506BB" w:rsidP="00B3288C">
      <w:pPr>
        <w:jc w:val="center"/>
      </w:pPr>
    </w:p>
    <w:p w14:paraId="50B3685E" w14:textId="151D4F81" w:rsidR="005506BB" w:rsidRPr="00B3288C" w:rsidRDefault="005506BB" w:rsidP="00B3288C">
      <w:pPr>
        <w:pStyle w:val="Altyaz"/>
        <w:jc w:val="center"/>
        <w:rPr>
          <w:rFonts w:ascii="Arial" w:eastAsia="Times New Roman" w:hAnsi="Arial" w:cs="Arial"/>
          <w:b/>
          <w:bCs/>
          <w:i/>
          <w:color w:val="auto"/>
          <w:lang w:val="tr-TR"/>
          <w14:ligatures w14:val="standard"/>
        </w:rPr>
      </w:pPr>
      <w:proofErr w:type="spellStart"/>
      <w:r w:rsidRPr="00B3288C">
        <w:rPr>
          <w:rFonts w:ascii="Arial" w:eastAsia="Times New Roman" w:hAnsi="Arial" w:cs="Arial"/>
          <w:b/>
          <w:bCs/>
          <w:i/>
          <w:color w:val="auto"/>
          <w:lang w:val="tr-TR"/>
          <w14:ligatures w14:val="standard"/>
        </w:rPr>
        <w:t>Click</w:t>
      </w:r>
      <w:proofErr w:type="spellEnd"/>
      <w:r w:rsidRPr="00B3288C">
        <w:rPr>
          <w:rFonts w:ascii="Arial" w:eastAsia="Times New Roman" w:hAnsi="Arial" w:cs="Arial"/>
          <w:b/>
          <w:bCs/>
          <w:i/>
          <w:color w:val="auto"/>
          <w:lang w:val="tr-TR"/>
          <w14:ligatures w14:val="standard"/>
        </w:rPr>
        <w:t xml:space="preserve"> here, </w:t>
      </w:r>
      <w:proofErr w:type="spellStart"/>
      <w:r w:rsidRPr="00B3288C">
        <w:rPr>
          <w:rFonts w:ascii="Arial" w:eastAsia="Times New Roman" w:hAnsi="Arial" w:cs="Arial"/>
          <w:b/>
          <w:bCs/>
          <w:i/>
          <w:color w:val="auto"/>
          <w:lang w:val="tr-TR"/>
          <w14:ligatures w14:val="standard"/>
        </w:rPr>
        <w:t>type</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the</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title</w:t>
      </w:r>
      <w:proofErr w:type="spellEnd"/>
      <w:r w:rsidRPr="00B3288C">
        <w:rPr>
          <w:rFonts w:ascii="Arial" w:eastAsia="Times New Roman" w:hAnsi="Arial" w:cs="Arial"/>
          <w:b/>
          <w:bCs/>
          <w:i/>
          <w:color w:val="auto"/>
          <w:lang w:val="tr-TR"/>
          <w14:ligatures w14:val="standard"/>
        </w:rPr>
        <w:t xml:space="preserve"> of </w:t>
      </w:r>
      <w:proofErr w:type="spellStart"/>
      <w:r w:rsidRPr="00B3288C">
        <w:rPr>
          <w:rFonts w:ascii="Arial" w:eastAsia="Times New Roman" w:hAnsi="Arial" w:cs="Arial"/>
          <w:b/>
          <w:bCs/>
          <w:i/>
          <w:color w:val="auto"/>
          <w:lang w:val="tr-TR"/>
          <w14:ligatures w14:val="standard"/>
        </w:rPr>
        <w:t>your</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paper</w:t>
      </w:r>
      <w:proofErr w:type="spellEnd"/>
      <w:r w:rsidRPr="00B3288C">
        <w:rPr>
          <w:rFonts w:ascii="Arial" w:eastAsia="Times New Roman" w:hAnsi="Arial" w:cs="Arial"/>
          <w:b/>
          <w:bCs/>
          <w:i/>
          <w:color w:val="auto"/>
          <w:lang w:val="tr-TR"/>
          <w14:ligatures w14:val="standard"/>
        </w:rPr>
        <w:t xml:space="preserve"> in English, </w:t>
      </w:r>
      <w:proofErr w:type="spellStart"/>
      <w:r w:rsidRPr="00B3288C">
        <w:rPr>
          <w:rFonts w:ascii="Arial" w:eastAsia="Times New Roman" w:hAnsi="Arial" w:cs="Arial"/>
          <w:b/>
          <w:bCs/>
          <w:i/>
          <w:color w:val="auto"/>
          <w:lang w:val="tr-TR"/>
          <w14:ligatures w14:val="standard"/>
        </w:rPr>
        <w:t>Capitalize</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first</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letter</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Arial</w:t>
      </w:r>
      <w:proofErr w:type="spellEnd"/>
      <w:r w:rsidRPr="00B3288C">
        <w:rPr>
          <w:rFonts w:ascii="Arial" w:eastAsia="Times New Roman" w:hAnsi="Arial" w:cs="Arial"/>
          <w:b/>
          <w:bCs/>
          <w:i/>
          <w:color w:val="auto"/>
          <w:lang w:val="tr-TR"/>
          <w14:ligatures w14:val="standard"/>
        </w:rPr>
        <w:t xml:space="preserve">, 12 </w:t>
      </w:r>
      <w:proofErr w:type="spellStart"/>
      <w:r w:rsidRPr="00B3288C">
        <w:rPr>
          <w:rFonts w:ascii="Arial" w:eastAsia="Times New Roman" w:hAnsi="Arial" w:cs="Arial"/>
          <w:b/>
          <w:bCs/>
          <w:i/>
          <w:color w:val="auto"/>
          <w:lang w:val="tr-TR"/>
          <w14:ligatures w14:val="standard"/>
        </w:rPr>
        <w:t>pt</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Italic</w:t>
      </w:r>
      <w:proofErr w:type="spellEnd"/>
      <w:r w:rsidRPr="00B3288C">
        <w:rPr>
          <w:rFonts w:ascii="Arial" w:eastAsia="Times New Roman" w:hAnsi="Arial" w:cs="Arial"/>
          <w:b/>
          <w:bCs/>
          <w:i/>
          <w:color w:val="auto"/>
          <w:lang w:val="tr-TR"/>
          <w14:ligatures w14:val="standard"/>
        </w:rPr>
        <w:t xml:space="preserve">, </w:t>
      </w:r>
      <w:proofErr w:type="spellStart"/>
      <w:r w:rsidRPr="00B3288C">
        <w:rPr>
          <w:rFonts w:ascii="Arial" w:eastAsia="Times New Roman" w:hAnsi="Arial" w:cs="Arial"/>
          <w:b/>
          <w:bCs/>
          <w:i/>
          <w:color w:val="auto"/>
          <w:lang w:val="tr-TR"/>
          <w14:ligatures w14:val="standard"/>
        </w:rPr>
        <w:t>Max</w:t>
      </w:r>
      <w:proofErr w:type="spellEnd"/>
      <w:r w:rsidRPr="00B3288C">
        <w:rPr>
          <w:rFonts w:ascii="Arial" w:eastAsia="Times New Roman" w:hAnsi="Arial" w:cs="Arial"/>
          <w:b/>
          <w:bCs/>
          <w:i/>
          <w:color w:val="auto"/>
          <w:lang w:val="tr-TR"/>
          <w14:ligatures w14:val="standard"/>
        </w:rPr>
        <w:t xml:space="preserve"> 20 </w:t>
      </w:r>
      <w:proofErr w:type="spellStart"/>
      <w:r w:rsidRPr="00B3288C">
        <w:rPr>
          <w:rFonts w:ascii="Arial" w:eastAsia="Times New Roman" w:hAnsi="Arial" w:cs="Arial"/>
          <w:b/>
          <w:bCs/>
          <w:i/>
          <w:color w:val="auto"/>
          <w:lang w:val="tr-TR"/>
          <w14:ligatures w14:val="standard"/>
        </w:rPr>
        <w:t>words</w:t>
      </w:r>
      <w:proofErr w:type="spellEnd"/>
      <w:r w:rsidRPr="00B3288C">
        <w:rPr>
          <w:rFonts w:ascii="Arial" w:eastAsia="Times New Roman" w:hAnsi="Arial" w:cs="Arial"/>
          <w:b/>
          <w:bCs/>
          <w:i/>
          <w:color w:val="auto"/>
          <w:lang w:val="tr-TR"/>
          <w14:ligatures w14:val="standard"/>
        </w:rPr>
        <w:t>)</w:t>
      </w:r>
    </w:p>
    <w:p w14:paraId="1AE16AC8" w14:textId="77777777" w:rsidR="00B3288C" w:rsidRPr="00B3288C" w:rsidRDefault="00B3288C" w:rsidP="00B3288C">
      <w:pPr>
        <w:rPr>
          <w:lang w:val="tr-TR"/>
        </w:rPr>
      </w:pPr>
    </w:p>
    <w:p w14:paraId="0DB7CF72" w14:textId="77777777" w:rsidR="005506BB" w:rsidRPr="00B3288C" w:rsidRDefault="005506BB" w:rsidP="005506BB">
      <w:pPr>
        <w:jc w:val="center"/>
        <w:rPr>
          <w:rFonts w:ascii="Arial" w:hAnsi="Arial" w:cs="Arial"/>
          <w:i/>
          <w:iCs/>
          <w:lang w:val="tr-TR"/>
        </w:rPr>
      </w:pPr>
      <w:r w:rsidRPr="00B3288C">
        <w:rPr>
          <w:rFonts w:ascii="Arial" w:hAnsi="Arial" w:cs="Arial"/>
          <w:i/>
          <w:iCs/>
          <w:lang w:val="tr-TR"/>
        </w:rPr>
        <w:t xml:space="preserve">First </w:t>
      </w:r>
      <w:proofErr w:type="spellStart"/>
      <w:r w:rsidRPr="00B3288C">
        <w:rPr>
          <w:rFonts w:ascii="Arial" w:hAnsi="Arial" w:cs="Arial"/>
          <w:i/>
          <w:iCs/>
          <w:lang w:val="tr-TR"/>
        </w:rPr>
        <w:t>Author</w:t>
      </w:r>
      <w:r w:rsidRPr="00B3288C">
        <w:rPr>
          <w:rFonts w:ascii="Arial" w:hAnsi="Arial" w:cs="Arial"/>
          <w:i/>
          <w:iCs/>
          <w:vertAlign w:val="superscript"/>
          <w:lang w:val="tr-TR"/>
        </w:rPr>
        <w:t>a</w:t>
      </w:r>
      <w:proofErr w:type="spellEnd"/>
      <w:r w:rsidRPr="00B3288C">
        <w:rPr>
          <w:rFonts w:ascii="Arial" w:hAnsi="Arial" w:cs="Arial"/>
          <w:i/>
          <w:iCs/>
          <w:vertAlign w:val="superscript"/>
          <w:lang w:val="tr-TR"/>
        </w:rPr>
        <w:t>*</w:t>
      </w:r>
      <w:r w:rsidRPr="00B3288C">
        <w:rPr>
          <w:rFonts w:ascii="Arial" w:hAnsi="Arial" w:cs="Arial"/>
          <w:i/>
          <w:iCs/>
          <w:lang w:val="tr-TR"/>
        </w:rPr>
        <w:t xml:space="preserve">, Second </w:t>
      </w:r>
      <w:proofErr w:type="spellStart"/>
      <w:r w:rsidRPr="00B3288C">
        <w:rPr>
          <w:rFonts w:ascii="Arial" w:hAnsi="Arial" w:cs="Arial"/>
          <w:i/>
          <w:iCs/>
          <w:lang w:val="tr-TR"/>
        </w:rPr>
        <w:t>Author</w:t>
      </w:r>
      <w:r w:rsidRPr="00B3288C">
        <w:rPr>
          <w:rFonts w:ascii="Arial" w:hAnsi="Arial" w:cs="Arial"/>
          <w:i/>
          <w:iCs/>
          <w:vertAlign w:val="superscript"/>
          <w:lang w:val="tr-TR"/>
        </w:rPr>
        <w:t>b</w:t>
      </w:r>
      <w:proofErr w:type="spellEnd"/>
      <w:r w:rsidRPr="00B3288C">
        <w:rPr>
          <w:rFonts w:ascii="Arial" w:hAnsi="Arial" w:cs="Arial"/>
          <w:i/>
          <w:iCs/>
          <w:lang w:val="tr-TR"/>
        </w:rPr>
        <w:t xml:space="preserve">, Third </w:t>
      </w:r>
      <w:proofErr w:type="spellStart"/>
      <w:r w:rsidRPr="00B3288C">
        <w:rPr>
          <w:rFonts w:ascii="Arial" w:hAnsi="Arial" w:cs="Arial"/>
          <w:i/>
          <w:iCs/>
          <w:lang w:val="tr-TR"/>
        </w:rPr>
        <w:t>Author</w:t>
      </w:r>
      <w:r w:rsidRPr="00B3288C">
        <w:rPr>
          <w:rFonts w:ascii="Arial" w:hAnsi="Arial" w:cs="Arial"/>
          <w:i/>
          <w:iCs/>
          <w:vertAlign w:val="superscript"/>
          <w:lang w:val="tr-TR"/>
        </w:rPr>
        <w:t>b</w:t>
      </w:r>
      <w:proofErr w:type="spellEnd"/>
    </w:p>
    <w:p w14:paraId="5F9DEE1A" w14:textId="77777777" w:rsidR="005506BB" w:rsidRPr="00B3288C" w:rsidRDefault="005506BB" w:rsidP="005506BB">
      <w:pPr>
        <w:pStyle w:val="AralkYok"/>
        <w:spacing w:line="276" w:lineRule="auto"/>
        <w:jc w:val="center"/>
        <w:rPr>
          <w:rFonts w:ascii="Arial" w:hAnsi="Arial" w:cs="Arial"/>
          <w:sz w:val="16"/>
          <w:szCs w:val="16"/>
          <w:vertAlign w:val="superscript"/>
          <w:lang w:val="tr-TR"/>
        </w:rPr>
      </w:pPr>
    </w:p>
    <w:p w14:paraId="48C4434C" w14:textId="77777777" w:rsidR="005506BB" w:rsidRPr="00B3288C" w:rsidRDefault="005506BB" w:rsidP="005506BB">
      <w:pPr>
        <w:pStyle w:val="AralkYok"/>
        <w:spacing w:line="276" w:lineRule="auto"/>
        <w:jc w:val="center"/>
        <w:rPr>
          <w:rFonts w:ascii="Arial" w:hAnsi="Arial" w:cs="Arial"/>
          <w:sz w:val="16"/>
          <w:szCs w:val="16"/>
          <w:lang w:val="tr-TR"/>
        </w:rPr>
      </w:pPr>
      <w:proofErr w:type="spellStart"/>
      <w:r w:rsidRPr="00B3288C">
        <w:rPr>
          <w:rFonts w:ascii="Arial" w:hAnsi="Arial" w:cs="Arial"/>
          <w:sz w:val="16"/>
          <w:szCs w:val="16"/>
          <w:vertAlign w:val="superscript"/>
          <w:lang w:val="tr-TR"/>
        </w:rPr>
        <w:t>a</w:t>
      </w:r>
      <w:r w:rsidRPr="00B3288C">
        <w:rPr>
          <w:rFonts w:ascii="Arial" w:hAnsi="Arial" w:cs="Arial"/>
          <w:sz w:val="16"/>
          <w:szCs w:val="16"/>
          <w:lang w:val="tr-TR"/>
        </w:rPr>
        <w:t>Bolu</w:t>
      </w:r>
      <w:proofErr w:type="spellEnd"/>
      <w:r w:rsidRPr="00B3288C">
        <w:rPr>
          <w:rFonts w:ascii="Arial" w:hAnsi="Arial" w:cs="Arial"/>
          <w:sz w:val="16"/>
          <w:szCs w:val="16"/>
          <w:lang w:val="tr-TR"/>
        </w:rPr>
        <w:t xml:space="preserve"> Abant İzzet Baysal </w:t>
      </w:r>
      <w:proofErr w:type="spellStart"/>
      <w:r w:rsidRPr="00B3288C">
        <w:rPr>
          <w:rFonts w:ascii="Arial" w:hAnsi="Arial" w:cs="Arial"/>
          <w:sz w:val="16"/>
          <w:szCs w:val="16"/>
          <w:lang w:val="tr-TR"/>
        </w:rPr>
        <w:t>University</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Faculty</w:t>
      </w:r>
      <w:proofErr w:type="spellEnd"/>
      <w:r w:rsidRPr="00B3288C">
        <w:rPr>
          <w:rFonts w:ascii="Arial" w:hAnsi="Arial" w:cs="Arial"/>
          <w:sz w:val="16"/>
          <w:szCs w:val="16"/>
          <w:lang w:val="tr-TR"/>
        </w:rPr>
        <w:t xml:space="preserve"> of </w:t>
      </w:r>
      <w:proofErr w:type="spellStart"/>
      <w:r w:rsidRPr="00B3288C">
        <w:rPr>
          <w:rFonts w:ascii="Arial" w:hAnsi="Arial" w:cs="Arial"/>
          <w:sz w:val="16"/>
          <w:szCs w:val="16"/>
          <w:lang w:val="tr-TR"/>
        </w:rPr>
        <w:t>Science</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Department</w:t>
      </w:r>
      <w:proofErr w:type="spellEnd"/>
      <w:r w:rsidRPr="00B3288C">
        <w:rPr>
          <w:rFonts w:ascii="Arial" w:hAnsi="Arial" w:cs="Arial"/>
          <w:sz w:val="16"/>
          <w:szCs w:val="16"/>
          <w:lang w:val="tr-TR"/>
        </w:rPr>
        <w:t xml:space="preserve"> of </w:t>
      </w:r>
      <w:proofErr w:type="spellStart"/>
      <w:r w:rsidRPr="00B3288C">
        <w:rPr>
          <w:rFonts w:ascii="Arial" w:hAnsi="Arial" w:cs="Arial"/>
          <w:sz w:val="16"/>
          <w:szCs w:val="16"/>
          <w:lang w:val="tr-TR"/>
        </w:rPr>
        <w:t>Physics</w:t>
      </w:r>
      <w:proofErr w:type="spellEnd"/>
      <w:r w:rsidRPr="00B3288C">
        <w:rPr>
          <w:rFonts w:ascii="Arial" w:hAnsi="Arial" w:cs="Arial"/>
          <w:sz w:val="16"/>
          <w:szCs w:val="16"/>
          <w:lang w:val="tr-TR"/>
        </w:rPr>
        <w:t>, Bolu/Türkiye.</w:t>
      </w:r>
    </w:p>
    <w:p w14:paraId="2C568B02" w14:textId="77777777" w:rsidR="005506BB" w:rsidRPr="00B3288C" w:rsidRDefault="005506BB" w:rsidP="005506BB">
      <w:pPr>
        <w:pStyle w:val="AralkYok"/>
        <w:spacing w:line="276" w:lineRule="auto"/>
        <w:jc w:val="center"/>
        <w:rPr>
          <w:rFonts w:ascii="Arial" w:hAnsi="Arial" w:cs="Arial"/>
          <w:sz w:val="16"/>
          <w:szCs w:val="16"/>
          <w:lang w:val="tr-TR"/>
        </w:rPr>
      </w:pPr>
      <w:r w:rsidRPr="00B3288C">
        <w:rPr>
          <w:rFonts w:ascii="Arial" w:hAnsi="Arial" w:cs="Arial"/>
          <w:sz w:val="16"/>
          <w:szCs w:val="16"/>
          <w:vertAlign w:val="superscript"/>
          <w:lang w:val="tr-TR"/>
        </w:rPr>
        <w:t>b</w:t>
      </w:r>
      <w:r w:rsidRPr="00B3288C">
        <w:rPr>
          <w:rFonts w:ascii="Arial" w:hAnsi="Arial" w:cs="Arial"/>
          <w:sz w:val="16"/>
          <w:szCs w:val="16"/>
          <w:lang w:val="tr-TR"/>
        </w:rPr>
        <w:t xml:space="preserve"> Bolu Abant İzzet Baysal </w:t>
      </w:r>
      <w:proofErr w:type="spellStart"/>
      <w:r w:rsidRPr="00B3288C">
        <w:rPr>
          <w:rFonts w:ascii="Arial" w:hAnsi="Arial" w:cs="Arial"/>
          <w:sz w:val="16"/>
          <w:szCs w:val="16"/>
          <w:lang w:val="tr-TR"/>
        </w:rPr>
        <w:t>University</w:t>
      </w:r>
      <w:proofErr w:type="spellEnd"/>
      <w:r w:rsidRPr="00B3288C">
        <w:rPr>
          <w:rFonts w:ascii="Arial" w:hAnsi="Arial" w:cs="Arial"/>
          <w:sz w:val="16"/>
          <w:szCs w:val="16"/>
          <w:lang w:val="tr-TR"/>
        </w:rPr>
        <w:t xml:space="preserve">, Center </w:t>
      </w:r>
      <w:proofErr w:type="spellStart"/>
      <w:r w:rsidRPr="00B3288C">
        <w:rPr>
          <w:rFonts w:ascii="Arial" w:hAnsi="Arial" w:cs="Arial"/>
          <w:sz w:val="16"/>
          <w:szCs w:val="16"/>
          <w:lang w:val="tr-TR"/>
        </w:rPr>
        <w:t>for</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Nuclear</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Radiation</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Detectors</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Research</w:t>
      </w:r>
      <w:proofErr w:type="spellEnd"/>
      <w:r w:rsidRPr="00B3288C">
        <w:rPr>
          <w:rFonts w:ascii="Arial" w:hAnsi="Arial" w:cs="Arial"/>
          <w:sz w:val="16"/>
          <w:szCs w:val="16"/>
          <w:lang w:val="tr-TR"/>
        </w:rPr>
        <w:t xml:space="preserve"> </w:t>
      </w:r>
      <w:proofErr w:type="spellStart"/>
      <w:r w:rsidRPr="00B3288C">
        <w:rPr>
          <w:rFonts w:ascii="Arial" w:hAnsi="Arial" w:cs="Arial"/>
          <w:sz w:val="16"/>
          <w:szCs w:val="16"/>
          <w:lang w:val="tr-TR"/>
        </w:rPr>
        <w:t>and</w:t>
      </w:r>
      <w:proofErr w:type="spellEnd"/>
      <w:r w:rsidRPr="00B3288C">
        <w:rPr>
          <w:rFonts w:ascii="Arial" w:hAnsi="Arial" w:cs="Arial"/>
          <w:sz w:val="16"/>
          <w:szCs w:val="16"/>
          <w:lang w:val="tr-TR"/>
        </w:rPr>
        <w:t xml:space="preserve"> Application,  Bolu/Türkiye.</w:t>
      </w:r>
    </w:p>
    <w:p w14:paraId="0F1FA1BF" w14:textId="77777777" w:rsidR="005506BB" w:rsidRPr="00B3288C" w:rsidRDefault="005506BB" w:rsidP="005506BB">
      <w:pPr>
        <w:pStyle w:val="AralkYok"/>
        <w:spacing w:line="360" w:lineRule="auto"/>
        <w:jc w:val="center"/>
        <w:rPr>
          <w:rStyle w:val="Kpr"/>
          <w:rFonts w:ascii="Arial" w:hAnsi="Arial" w:cs="Arial"/>
          <w:b/>
          <w:color w:val="auto"/>
          <w:sz w:val="16"/>
          <w:szCs w:val="16"/>
          <w:lang w:val="tr-TR"/>
        </w:rPr>
      </w:pPr>
      <w:r w:rsidRPr="00B3288C">
        <w:rPr>
          <w:rFonts w:ascii="Arial" w:hAnsi="Arial" w:cs="Arial"/>
          <w:b/>
          <w:sz w:val="16"/>
          <w:szCs w:val="16"/>
          <w:vertAlign w:val="superscript"/>
          <w:lang w:val="tr-TR"/>
        </w:rPr>
        <w:t>*</w:t>
      </w:r>
      <w:r w:rsidRPr="00B3288C">
        <w:rPr>
          <w:rFonts w:ascii="Arial" w:hAnsi="Arial" w:cs="Arial"/>
        </w:rPr>
        <w:t xml:space="preserve"> </w:t>
      </w:r>
      <w:proofErr w:type="spellStart"/>
      <w:r w:rsidRPr="00B3288C">
        <w:rPr>
          <w:rFonts w:ascii="Arial" w:hAnsi="Arial" w:cs="Arial"/>
          <w:b/>
          <w:sz w:val="16"/>
          <w:szCs w:val="16"/>
          <w:lang w:val="tr-TR"/>
        </w:rPr>
        <w:t>Corresponding</w:t>
      </w:r>
      <w:proofErr w:type="spellEnd"/>
      <w:r w:rsidRPr="00B3288C">
        <w:rPr>
          <w:rFonts w:ascii="Arial" w:hAnsi="Arial" w:cs="Arial"/>
          <w:b/>
          <w:sz w:val="16"/>
          <w:szCs w:val="16"/>
          <w:lang w:val="tr-TR"/>
        </w:rPr>
        <w:t xml:space="preserve"> Author:  </w:t>
      </w:r>
      <w:hyperlink r:id="rId7" w:history="1">
        <w:r w:rsidRPr="00B3288C">
          <w:rPr>
            <w:rStyle w:val="Kpr"/>
            <w:rFonts w:ascii="Arial" w:hAnsi="Arial" w:cs="Arial"/>
            <w:b/>
            <w:color w:val="auto"/>
            <w:sz w:val="16"/>
            <w:szCs w:val="16"/>
            <w:lang w:val="tr-TR"/>
          </w:rPr>
          <w:t>mail@mail.edu.tr</w:t>
        </w:r>
      </w:hyperlink>
    </w:p>
    <w:p w14:paraId="4B8CE3F1" w14:textId="77777777" w:rsidR="005506BB" w:rsidRPr="00B3288C" w:rsidRDefault="005506BB" w:rsidP="005506BB">
      <w:pPr>
        <w:pStyle w:val="AralkYok"/>
        <w:spacing w:line="360" w:lineRule="auto"/>
        <w:jc w:val="center"/>
        <w:rPr>
          <w:rStyle w:val="Kpr"/>
          <w:rFonts w:ascii="Cambria" w:hAnsi="Cambria"/>
          <w:b/>
          <w:color w:val="auto"/>
          <w:sz w:val="16"/>
          <w:szCs w:val="16"/>
          <w:lang w:val="tr-TR"/>
        </w:rPr>
      </w:pPr>
    </w:p>
    <w:p w14:paraId="223B1C24" w14:textId="0D54F2E3" w:rsidR="005506BB" w:rsidRDefault="005506BB" w:rsidP="005506BB">
      <w:pPr>
        <w:rPr>
          <w:rFonts w:ascii="Times New Roman" w:hAnsi="Times New Roman"/>
          <w:b/>
          <w:bCs/>
          <w:sz w:val="20"/>
          <w:szCs w:val="20"/>
        </w:rPr>
      </w:pPr>
      <w:r w:rsidRPr="00B3288C">
        <w:rPr>
          <w:rFonts w:ascii="Times New Roman" w:hAnsi="Times New Roman"/>
          <w:b/>
          <w:bCs/>
          <w:sz w:val="20"/>
          <w:szCs w:val="20"/>
        </w:rPr>
        <w:t xml:space="preserve">Participant Type:    On-Site : </w:t>
      </w:r>
      <w:bookmarkStart w:id="0" w:name="Onay1"/>
      <w:bookmarkEnd w:id="0"/>
      <w:r w:rsidRPr="00B3288C">
        <w:rPr>
          <w:rFonts w:ascii="Times New Roman" w:hAnsi="Times New Roman"/>
          <w:b/>
          <w:bCs/>
          <w:sz w:val="20"/>
          <w:szCs w:val="20"/>
        </w:rPr>
        <w:t xml:space="preserve">   </w:t>
      </w:r>
      <w:sdt>
        <w:sdtPr>
          <w:rPr>
            <w:rFonts w:ascii="Times New Roman" w:hAnsi="Times New Roman"/>
            <w:b/>
            <w:bCs/>
            <w:sz w:val="20"/>
            <w:szCs w:val="20"/>
          </w:rPr>
          <w:id w:val="-529876903"/>
          <w14:checkbox>
            <w14:checked w14:val="0"/>
            <w14:checkedState w14:val="2612" w14:font="MS Gothic"/>
            <w14:uncheckedState w14:val="2610" w14:font="MS Gothic"/>
          </w14:checkbox>
        </w:sdtPr>
        <w:sdtEndPr/>
        <w:sdtContent>
          <w:r w:rsidRPr="00B3288C">
            <w:rPr>
              <w:rFonts w:ascii="MS Gothic" w:eastAsia="MS Gothic" w:hAnsi="MS Gothic" w:hint="eastAsia"/>
              <w:b/>
              <w:bCs/>
              <w:sz w:val="20"/>
              <w:szCs w:val="20"/>
            </w:rPr>
            <w:t>☐</w:t>
          </w:r>
        </w:sdtContent>
      </w:sdt>
      <w:r w:rsidRPr="00B3288C">
        <w:rPr>
          <w:rFonts w:ascii="Times New Roman" w:hAnsi="Times New Roman"/>
          <w:b/>
          <w:bCs/>
          <w:sz w:val="20"/>
          <w:szCs w:val="20"/>
        </w:rPr>
        <w:t xml:space="preserve">     or    Virtual (on-line):  </w:t>
      </w:r>
      <w:bookmarkStart w:id="1" w:name="Onay2"/>
      <w:bookmarkEnd w:id="1"/>
      <w:sdt>
        <w:sdtPr>
          <w:rPr>
            <w:rFonts w:ascii="Times New Roman" w:hAnsi="Times New Roman"/>
            <w:b/>
            <w:bCs/>
            <w:sz w:val="20"/>
            <w:szCs w:val="20"/>
          </w:rPr>
          <w:id w:val="-1735006100"/>
          <w14:checkbox>
            <w14:checked w14:val="0"/>
            <w14:checkedState w14:val="2612" w14:font="MS Gothic"/>
            <w14:uncheckedState w14:val="2610" w14:font="MS Gothic"/>
          </w14:checkbox>
        </w:sdtPr>
        <w:sdtEndPr/>
        <w:sdtContent>
          <w:r w:rsidRPr="00B3288C">
            <w:rPr>
              <w:rFonts w:ascii="MS Gothic" w:eastAsia="MS Gothic" w:hAnsi="MS Gothic" w:hint="eastAsia"/>
              <w:b/>
              <w:bCs/>
              <w:sz w:val="20"/>
              <w:szCs w:val="20"/>
            </w:rPr>
            <w:t>☐</w:t>
          </w:r>
        </w:sdtContent>
      </w:sdt>
      <w:r w:rsidRPr="00B3288C">
        <w:rPr>
          <w:rFonts w:ascii="Times New Roman" w:hAnsi="Times New Roman"/>
          <w:b/>
          <w:bCs/>
          <w:sz w:val="20"/>
          <w:szCs w:val="20"/>
        </w:rPr>
        <w:t xml:space="preserve">      -And-       Oral: </w:t>
      </w:r>
      <w:sdt>
        <w:sdtPr>
          <w:rPr>
            <w:rFonts w:ascii="Times New Roman" w:hAnsi="Times New Roman"/>
            <w:b/>
            <w:bCs/>
            <w:sz w:val="20"/>
            <w:szCs w:val="20"/>
          </w:rPr>
          <w:id w:val="1386596460"/>
          <w14:checkbox>
            <w14:checked w14:val="0"/>
            <w14:checkedState w14:val="2612" w14:font="MS Gothic"/>
            <w14:uncheckedState w14:val="2610" w14:font="MS Gothic"/>
          </w14:checkbox>
        </w:sdtPr>
        <w:sdtEndPr/>
        <w:sdtContent>
          <w:r w:rsidRPr="00B3288C">
            <w:rPr>
              <w:rFonts w:ascii="MS Gothic" w:eastAsia="MS Gothic" w:hAnsi="MS Gothic" w:hint="eastAsia"/>
              <w:b/>
              <w:bCs/>
              <w:sz w:val="20"/>
              <w:szCs w:val="20"/>
            </w:rPr>
            <w:t>☐</w:t>
          </w:r>
        </w:sdtContent>
      </w:sdt>
      <w:r w:rsidRPr="00B3288C">
        <w:rPr>
          <w:rFonts w:ascii="Times New Roman" w:hAnsi="Times New Roman"/>
          <w:b/>
          <w:bCs/>
          <w:sz w:val="20"/>
          <w:szCs w:val="20"/>
        </w:rPr>
        <w:t xml:space="preserve">     or      Poster: </w:t>
      </w:r>
      <w:sdt>
        <w:sdtPr>
          <w:rPr>
            <w:rFonts w:ascii="Times New Roman" w:hAnsi="Times New Roman"/>
            <w:b/>
            <w:bCs/>
            <w:sz w:val="20"/>
            <w:szCs w:val="20"/>
          </w:rPr>
          <w:id w:val="1422144920"/>
          <w14:checkbox>
            <w14:checked w14:val="0"/>
            <w14:checkedState w14:val="2612" w14:font="MS Gothic"/>
            <w14:uncheckedState w14:val="2610" w14:font="MS Gothic"/>
          </w14:checkbox>
        </w:sdtPr>
        <w:sdtEndPr/>
        <w:sdtContent>
          <w:r w:rsidRPr="00B3288C">
            <w:rPr>
              <w:rFonts w:ascii="MS Gothic" w:eastAsia="MS Gothic" w:hAnsi="MS Gothic" w:hint="eastAsia"/>
              <w:b/>
              <w:bCs/>
              <w:sz w:val="20"/>
              <w:szCs w:val="20"/>
            </w:rPr>
            <w:t>☐</w:t>
          </w:r>
        </w:sdtContent>
      </w:sdt>
    </w:p>
    <w:p w14:paraId="4F77412D" w14:textId="77777777" w:rsidR="000E3027" w:rsidRDefault="000E3027" w:rsidP="005506BB">
      <w:pPr>
        <w:rPr>
          <w:rFonts w:ascii="Times New Roman" w:hAnsi="Times New Roman"/>
          <w:b/>
          <w:bCs/>
          <w:sz w:val="20"/>
          <w:szCs w:val="20"/>
        </w:rPr>
      </w:pPr>
    </w:p>
    <w:p w14:paraId="4B104533" w14:textId="77777777" w:rsidR="000E3027" w:rsidRDefault="000E3027" w:rsidP="005506BB">
      <w:pPr>
        <w:rPr>
          <w:rFonts w:ascii="Times New Roman" w:hAnsi="Times New Roman"/>
          <w:b/>
          <w:bCs/>
          <w:sz w:val="20"/>
          <w:szCs w:val="20"/>
        </w:rPr>
      </w:pPr>
    </w:p>
    <w:p w14:paraId="6BC6A5FF" w14:textId="77777777" w:rsidR="000E3027" w:rsidRDefault="000E3027" w:rsidP="005506BB"/>
    <w:p w14:paraId="68586940" w14:textId="77777777" w:rsidR="001B533A" w:rsidRPr="00E70951" w:rsidRDefault="001B533A" w:rsidP="001B533A">
      <w:pPr>
        <w:pStyle w:val="AbsHead"/>
        <w:pBdr>
          <w:bottom w:val="single" w:sz="4" w:space="1" w:color="auto"/>
        </w:pBdr>
        <w:rPr>
          <w:rFonts w:ascii="Arial" w:hAnsi="Arial" w:cs="Arial"/>
          <w:b w:val="0"/>
          <w:i/>
          <w:sz w:val="20"/>
          <w:szCs w:val="20"/>
          <w:lang w:val="tr-TR"/>
        </w:rPr>
      </w:pPr>
      <w:r w:rsidRPr="00E70951">
        <w:rPr>
          <w:rFonts w:ascii="Arial" w:hAnsi="Arial" w:cs="Arial"/>
          <w:sz w:val="20"/>
          <w:szCs w:val="20"/>
          <w:lang w:val="tr-TR"/>
        </w:rPr>
        <w:t xml:space="preserve">ABSTRACT </w:t>
      </w:r>
      <w:r w:rsidRPr="00E70951">
        <w:rPr>
          <w:rFonts w:ascii="Arial" w:hAnsi="Arial" w:cs="Arial"/>
          <w:b w:val="0"/>
          <w:i/>
          <w:sz w:val="20"/>
          <w:szCs w:val="20"/>
          <w:lang w:val="tr-TR"/>
        </w:rPr>
        <w:t>(</w:t>
      </w:r>
      <w:proofErr w:type="spellStart"/>
      <w:r>
        <w:rPr>
          <w:rFonts w:ascii="Arial" w:hAnsi="Arial" w:cs="Arial"/>
          <w:b w:val="0"/>
          <w:i/>
          <w:sz w:val="20"/>
          <w:szCs w:val="20"/>
          <w:lang w:val="tr-TR"/>
        </w:rPr>
        <w:t>Arial</w:t>
      </w:r>
      <w:proofErr w:type="spellEnd"/>
      <w:r w:rsidRPr="00E70951">
        <w:rPr>
          <w:rFonts w:ascii="Arial" w:hAnsi="Arial" w:cs="Arial"/>
          <w:b w:val="0"/>
          <w:i/>
          <w:sz w:val="20"/>
          <w:szCs w:val="20"/>
          <w:lang w:val="tr-TR"/>
        </w:rPr>
        <w:t>, 10)</w:t>
      </w:r>
    </w:p>
    <w:p w14:paraId="22CA9F02" w14:textId="77777777" w:rsidR="001B533A" w:rsidRPr="00E70951" w:rsidRDefault="001B533A" w:rsidP="001B533A">
      <w:pPr>
        <w:pStyle w:val="KeyWordHead"/>
        <w:rPr>
          <w:rFonts w:ascii="Arial" w:hAnsi="Arial" w:cs="Arial"/>
          <w:sz w:val="20"/>
          <w:szCs w:val="20"/>
          <w:lang w:val="tr-TR"/>
        </w:rPr>
      </w:pP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Place</w:t>
      </w:r>
      <w:proofErr w:type="spellEnd"/>
      <w:r w:rsidRPr="00E70951">
        <w:rPr>
          <w:rFonts w:ascii="Arial" w:hAnsi="Arial" w:cs="Arial"/>
          <w:sz w:val="20"/>
          <w:szCs w:val="20"/>
          <w:lang w:val="tr-TR"/>
        </w:rPr>
        <w:t xml:space="preserve"> here a 150-200 </w:t>
      </w:r>
      <w:proofErr w:type="spellStart"/>
      <w:r w:rsidRPr="00E70951">
        <w:rPr>
          <w:rFonts w:ascii="Arial" w:hAnsi="Arial" w:cs="Arial"/>
          <w:sz w:val="20"/>
          <w:szCs w:val="20"/>
          <w:lang w:val="tr-TR"/>
        </w:rPr>
        <w:t>word</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abstract</w:t>
      </w:r>
      <w:proofErr w:type="spellEnd"/>
      <w:r w:rsidRPr="00E70951">
        <w:rPr>
          <w:rFonts w:ascii="Arial" w:hAnsi="Arial" w:cs="Arial"/>
          <w:sz w:val="20"/>
          <w:szCs w:val="20"/>
          <w:lang w:val="tr-TR"/>
        </w:rPr>
        <w:t xml:space="preserve">. </w:t>
      </w:r>
      <w:proofErr w:type="spellStart"/>
      <w:r w:rsidRPr="00E70951">
        <w:rPr>
          <w:rFonts w:ascii="Arial" w:hAnsi="Arial" w:cs="Arial"/>
          <w:sz w:val="20"/>
          <w:szCs w:val="20"/>
          <w:lang w:val="tr-TR"/>
        </w:rPr>
        <w:t>Use</w:t>
      </w:r>
      <w:proofErr w:type="spellEnd"/>
      <w:r w:rsidRPr="00E70951">
        <w:rPr>
          <w:rFonts w:ascii="Arial" w:hAnsi="Arial" w:cs="Arial"/>
          <w:sz w:val="20"/>
          <w:szCs w:val="20"/>
          <w:lang w:val="tr-TR"/>
        </w:rPr>
        <w:t xml:space="preserve"> 10 </w:t>
      </w:r>
      <w:proofErr w:type="spellStart"/>
      <w:r w:rsidRPr="00E70951">
        <w:rPr>
          <w:rFonts w:ascii="Arial" w:hAnsi="Arial" w:cs="Arial"/>
          <w:sz w:val="20"/>
          <w:szCs w:val="20"/>
          <w:lang w:val="tr-TR"/>
        </w:rPr>
        <w:t>pt</w:t>
      </w:r>
      <w:proofErr w:type="spellEnd"/>
      <w:r w:rsidRPr="00E70951">
        <w:rPr>
          <w:rFonts w:ascii="Arial" w:hAnsi="Arial" w:cs="Arial"/>
          <w:sz w:val="20"/>
          <w:szCs w:val="20"/>
          <w:lang w:val="tr-TR"/>
        </w:rPr>
        <w:t xml:space="preserve">. </w:t>
      </w:r>
      <w:proofErr w:type="spellStart"/>
      <w:r>
        <w:rPr>
          <w:rFonts w:ascii="Arial" w:hAnsi="Arial" w:cs="Arial"/>
          <w:sz w:val="20"/>
          <w:szCs w:val="20"/>
          <w:lang w:val="tr-TR"/>
        </w:rPr>
        <w:t>Arial</w:t>
      </w:r>
      <w:proofErr w:type="spellEnd"/>
      <w:r w:rsidRPr="00E70951">
        <w:rPr>
          <w:rFonts w:ascii="Arial" w:hAnsi="Arial" w:cs="Arial"/>
          <w:sz w:val="20"/>
          <w:szCs w:val="20"/>
          <w:lang w:val="tr-TR"/>
        </w:rPr>
        <w:t xml:space="preserve">. </w:t>
      </w:r>
    </w:p>
    <w:p w14:paraId="5242D2A3" w14:textId="77777777" w:rsidR="001B533A" w:rsidRPr="00E70951" w:rsidRDefault="001B533A" w:rsidP="001B533A">
      <w:pPr>
        <w:pStyle w:val="KeyWordHead"/>
        <w:pBdr>
          <w:bottom w:val="single" w:sz="4" w:space="0" w:color="auto"/>
        </w:pBdr>
        <w:rPr>
          <w:rFonts w:ascii="Arial" w:hAnsi="Arial" w:cs="Arial"/>
          <w:i/>
          <w:sz w:val="20"/>
          <w:szCs w:val="20"/>
          <w:lang w:val="tr-TR"/>
        </w:rPr>
      </w:pPr>
      <w:proofErr w:type="spellStart"/>
      <w:r w:rsidRPr="00E70951">
        <w:rPr>
          <w:rFonts w:ascii="Arial" w:hAnsi="Arial" w:cs="Arial"/>
          <w:b/>
          <w:sz w:val="20"/>
          <w:szCs w:val="20"/>
          <w:lang w:val="tr-TR"/>
        </w:rPr>
        <w:t>Keywords</w:t>
      </w:r>
      <w:proofErr w:type="spellEnd"/>
      <w:r w:rsidRPr="00E70951">
        <w:rPr>
          <w:rFonts w:ascii="Arial" w:hAnsi="Arial" w:cs="Arial"/>
          <w:b/>
          <w:sz w:val="20"/>
          <w:szCs w:val="20"/>
          <w:lang w:val="tr-TR"/>
        </w:rPr>
        <w:t xml:space="preserve">: </w:t>
      </w:r>
      <w:proofErr w:type="spellStart"/>
      <w:r w:rsidRPr="00E70951">
        <w:rPr>
          <w:rFonts w:ascii="Arial" w:hAnsi="Arial" w:cs="Arial"/>
          <w:i/>
          <w:sz w:val="20"/>
          <w:szCs w:val="20"/>
          <w:lang w:val="tr-TR"/>
        </w:rPr>
        <w:t>Insert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keyword</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text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Insert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keyword</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text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Insert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keyword</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text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Insert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keyword</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text</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Italic</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alphabetical</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order</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max</w:t>
      </w:r>
      <w:proofErr w:type="spellEnd"/>
      <w:r w:rsidRPr="00E70951">
        <w:rPr>
          <w:rFonts w:ascii="Arial" w:hAnsi="Arial" w:cs="Arial"/>
          <w:i/>
          <w:sz w:val="20"/>
          <w:szCs w:val="20"/>
          <w:lang w:val="tr-TR"/>
        </w:rPr>
        <w:t xml:space="preserve">. 5 </w:t>
      </w:r>
      <w:proofErr w:type="spellStart"/>
      <w:r w:rsidRPr="00E70951">
        <w:rPr>
          <w:rFonts w:ascii="Arial" w:hAnsi="Arial" w:cs="Arial"/>
          <w:i/>
          <w:sz w:val="20"/>
          <w:szCs w:val="20"/>
          <w:lang w:val="tr-TR"/>
        </w:rPr>
        <w:t>words</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with</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comma</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between</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each</w:t>
      </w:r>
      <w:proofErr w:type="spellEnd"/>
      <w:r w:rsidRPr="00E70951">
        <w:rPr>
          <w:rFonts w:ascii="Arial" w:hAnsi="Arial" w:cs="Arial"/>
          <w:i/>
          <w:sz w:val="20"/>
          <w:szCs w:val="20"/>
          <w:lang w:val="tr-TR"/>
        </w:rPr>
        <w:t xml:space="preserve"> </w:t>
      </w:r>
      <w:proofErr w:type="spellStart"/>
      <w:r w:rsidRPr="00E70951">
        <w:rPr>
          <w:rFonts w:ascii="Arial" w:hAnsi="Arial" w:cs="Arial"/>
          <w:i/>
          <w:sz w:val="20"/>
          <w:szCs w:val="20"/>
          <w:lang w:val="tr-TR"/>
        </w:rPr>
        <w:t>one</w:t>
      </w:r>
      <w:proofErr w:type="spellEnd"/>
      <w:r w:rsidRPr="00E70951">
        <w:rPr>
          <w:rFonts w:ascii="Arial" w:hAnsi="Arial" w:cs="Arial"/>
          <w:i/>
          <w:sz w:val="20"/>
          <w:szCs w:val="20"/>
          <w:lang w:val="tr-TR"/>
        </w:rPr>
        <w:t>)</w:t>
      </w:r>
    </w:p>
    <w:p w14:paraId="1BC17955" w14:textId="77777777" w:rsidR="001B533A" w:rsidRDefault="001B533A" w:rsidP="005506BB"/>
    <w:p w14:paraId="125DAA11" w14:textId="77777777" w:rsidR="009E2773" w:rsidRDefault="009E2773" w:rsidP="005506BB"/>
    <w:p w14:paraId="7CF694DA" w14:textId="77777777" w:rsidR="009E2773" w:rsidRPr="00D56A0D" w:rsidRDefault="009E2773" w:rsidP="009E2773">
      <w:pPr>
        <w:pStyle w:val="IEEEHeading1"/>
        <w:rPr>
          <w:rFonts w:ascii="Arial" w:hAnsi="Arial" w:cs="Arial"/>
          <w:b/>
          <w:bCs/>
          <w:szCs w:val="20"/>
          <w:lang w:val="en-US"/>
        </w:rPr>
      </w:pPr>
      <w:r w:rsidRPr="00D56A0D">
        <w:rPr>
          <w:rFonts w:ascii="Arial" w:hAnsi="Arial" w:cs="Arial"/>
          <w:b/>
          <w:bCs/>
          <w:szCs w:val="20"/>
          <w:lang w:val="en-US"/>
        </w:rPr>
        <w:t>Introduction</w:t>
      </w:r>
    </w:p>
    <w:p w14:paraId="1AB97565" w14:textId="77777777" w:rsidR="009E2773" w:rsidRPr="00D56A0D" w:rsidRDefault="009E2773" w:rsidP="009E2773">
      <w:pPr>
        <w:pStyle w:val="NormalWeb"/>
        <w:jc w:val="both"/>
        <w:rPr>
          <w:rFonts w:ascii="Arial" w:hAnsi="Arial" w:cs="Arial"/>
          <w:sz w:val="20"/>
          <w:szCs w:val="20"/>
          <w:lang w:val="en-US"/>
        </w:rPr>
      </w:pPr>
      <w:r w:rsidRPr="00D56A0D">
        <w:rPr>
          <w:rFonts w:ascii="Arial" w:hAnsi="Arial" w:cs="Arial"/>
          <w:sz w:val="20"/>
          <w:szCs w:val="20"/>
          <w:lang w:val="en-US"/>
        </w:rPr>
        <w:t>This document represents a template for the 2nd International Conference on Sensor, Detector, Material Sciences and Technologies-SensDeTech-2025. It can be downloaded from the conference website and used as a reference for formatting the final paper to be included in the conference proceedings (Arial, 10 pt.). Additional information regarding the submission procedure is available on the conference website. Any questions regarding the template or paper guidelines should be directed to senstechcon@gmail.com.</w:t>
      </w:r>
    </w:p>
    <w:p w14:paraId="57D96374" w14:textId="77777777" w:rsidR="009E2773" w:rsidRPr="00D56A0D" w:rsidRDefault="009E2773" w:rsidP="009E2773">
      <w:pPr>
        <w:pStyle w:val="NormalWeb"/>
        <w:jc w:val="both"/>
        <w:rPr>
          <w:rFonts w:ascii="Arial" w:hAnsi="Arial" w:cs="Arial"/>
          <w:sz w:val="20"/>
          <w:szCs w:val="20"/>
          <w:lang w:val="en-US"/>
        </w:rPr>
      </w:pPr>
      <w:r w:rsidRPr="00D56A0D">
        <w:rPr>
          <w:rFonts w:ascii="Arial" w:hAnsi="Arial" w:cs="Arial"/>
          <w:sz w:val="20"/>
          <w:szCs w:val="20"/>
          <w:lang w:val="en-US"/>
        </w:rPr>
        <w:t>This document serves as a template for SensDeTech-2025. It can be downloaded from the conference website and used as a reference for formatting the final paper to be included in the conference proceedings. Additional information about the presentation procedure is available on the conference website. Any questions regarding the template or paper guidelines should be directed to senstechcon@gmail.com.</w:t>
      </w:r>
    </w:p>
    <w:p w14:paraId="49C94915" w14:textId="77777777" w:rsidR="009E2773" w:rsidRPr="00D56A0D" w:rsidRDefault="009E2773" w:rsidP="009E2773">
      <w:pPr>
        <w:pStyle w:val="IEEEParagraph"/>
        <w:ind w:firstLine="170"/>
        <w:rPr>
          <w:rFonts w:ascii="Arial" w:hAnsi="Arial" w:cs="Arial"/>
          <w:szCs w:val="20"/>
          <w:lang w:val="en-US"/>
        </w:rPr>
      </w:pPr>
    </w:p>
    <w:p w14:paraId="4A0592B4" w14:textId="77777777" w:rsidR="009E2773" w:rsidRPr="00D56A0D" w:rsidRDefault="009E2773" w:rsidP="009E2773">
      <w:pPr>
        <w:pStyle w:val="IEEEHeading1"/>
        <w:rPr>
          <w:rFonts w:ascii="Arial" w:hAnsi="Arial" w:cs="Arial"/>
          <w:b/>
          <w:bCs/>
          <w:szCs w:val="20"/>
          <w:lang w:val="en-US"/>
        </w:rPr>
      </w:pPr>
      <w:r w:rsidRPr="00D56A0D">
        <w:rPr>
          <w:rFonts w:ascii="Arial" w:hAnsi="Arial" w:cs="Arial"/>
          <w:b/>
          <w:bCs/>
          <w:szCs w:val="20"/>
          <w:lang w:val="en-US"/>
        </w:rPr>
        <w:t>experimental details</w:t>
      </w:r>
    </w:p>
    <w:p w14:paraId="52D9E8B1" w14:textId="77777777" w:rsidR="009E2773" w:rsidRPr="00D56A0D" w:rsidRDefault="009E2773" w:rsidP="009E2773">
      <w:pPr>
        <w:pStyle w:val="IEEEParagraph"/>
        <w:rPr>
          <w:lang w:val="en-US"/>
        </w:rPr>
      </w:pPr>
    </w:p>
    <w:p w14:paraId="666B3CDF" w14:textId="77777777" w:rsidR="0000646A" w:rsidRDefault="009E2773" w:rsidP="009E2773">
      <w:pPr>
        <w:pStyle w:val="IEEEParagraph"/>
        <w:rPr>
          <w:rFonts w:ascii="Arial" w:hAnsi="Arial" w:cs="Arial"/>
          <w:szCs w:val="20"/>
          <w:lang w:val="en-US"/>
        </w:rPr>
      </w:pPr>
      <w:r w:rsidRPr="00D56A0D">
        <w:rPr>
          <w:rFonts w:ascii="Arial" w:hAnsi="Arial" w:cs="Arial"/>
          <w:szCs w:val="20"/>
          <w:lang w:val="en-US"/>
        </w:rPr>
        <w:t xml:space="preserve">Provide a detailed explanation of the materials and methods used during the study. Citations from different sources should be properly referenced and included in the bibliography. Ensure that all </w:t>
      </w:r>
    </w:p>
    <w:p w14:paraId="366F2061" w14:textId="77777777" w:rsidR="0000646A" w:rsidRDefault="0000646A" w:rsidP="009E2773">
      <w:pPr>
        <w:pStyle w:val="IEEEParagraph"/>
        <w:rPr>
          <w:rFonts w:ascii="Arial" w:hAnsi="Arial" w:cs="Arial"/>
          <w:szCs w:val="20"/>
          <w:lang w:val="en-US"/>
        </w:rPr>
      </w:pPr>
    </w:p>
    <w:p w14:paraId="0CC0BE52" w14:textId="3B0B2AA0" w:rsidR="009E2773" w:rsidRPr="00D56A0D" w:rsidRDefault="009E2773" w:rsidP="009E2773">
      <w:pPr>
        <w:pStyle w:val="IEEEParagraph"/>
        <w:rPr>
          <w:rFonts w:ascii="Arial" w:hAnsi="Arial" w:cs="Arial"/>
          <w:szCs w:val="20"/>
          <w:lang w:val="en-US"/>
        </w:rPr>
      </w:pPr>
      <w:r w:rsidRPr="00D56A0D">
        <w:rPr>
          <w:rFonts w:ascii="Arial" w:hAnsi="Arial" w:cs="Arial"/>
          <w:szCs w:val="20"/>
          <w:lang w:val="en-US"/>
        </w:rPr>
        <w:t>quotations and references follow appropriate citation guidelines. Provide a detailed explanation of the materials and methods used during the study. Citations from different sources should be properly referenced and included in the bibliography. Ensure that all quotations and references follow appropriate citation guidelines. Provide a detailed explanation of the materials and methods used during the study. Citations from different sources should be properly referenced and included in the bibliography.</w:t>
      </w:r>
    </w:p>
    <w:p w14:paraId="59521878" w14:textId="77777777" w:rsidR="009E2773" w:rsidRPr="00D56A0D" w:rsidRDefault="009E2773" w:rsidP="009E2773">
      <w:pPr>
        <w:pStyle w:val="IEEEParagraph"/>
        <w:rPr>
          <w:rFonts w:ascii="Arial" w:hAnsi="Arial" w:cs="Arial"/>
          <w:szCs w:val="20"/>
          <w:lang w:val="en-US"/>
        </w:rPr>
      </w:pPr>
    </w:p>
    <w:p w14:paraId="3D8194C7" w14:textId="77777777" w:rsidR="009E2773" w:rsidRDefault="009E2773" w:rsidP="009E2773">
      <w:pPr>
        <w:pStyle w:val="IEEEParagraph"/>
        <w:ind w:firstLine="170"/>
        <w:rPr>
          <w:rFonts w:ascii="Arial" w:hAnsi="Arial" w:cs="Arial"/>
          <w:iCs/>
          <w:szCs w:val="20"/>
          <w:lang w:val="en-US"/>
        </w:rPr>
      </w:pPr>
    </w:p>
    <w:p w14:paraId="2F356053" w14:textId="77777777" w:rsidR="009E2773" w:rsidRPr="00D56A0D" w:rsidRDefault="009E2773" w:rsidP="009E2773">
      <w:pPr>
        <w:pStyle w:val="IEEEParagraph"/>
        <w:ind w:firstLine="170"/>
        <w:rPr>
          <w:rFonts w:ascii="Arial" w:hAnsi="Arial" w:cs="Arial"/>
          <w:iCs/>
          <w:szCs w:val="20"/>
          <w:lang w:val="en-US"/>
        </w:rPr>
      </w:pPr>
      <w:r w:rsidRPr="00D56A0D">
        <w:rPr>
          <w:rFonts w:ascii="Arial" w:hAnsi="Arial" w:cs="Arial"/>
          <w:iCs/>
          <w:szCs w:val="20"/>
          <w:lang w:val="en-US"/>
        </w:rPr>
        <w:t>A. Second-Level Headings</w:t>
      </w:r>
    </w:p>
    <w:p w14:paraId="2DBD1550" w14:textId="77777777" w:rsidR="009E2773" w:rsidRPr="00D56A0D" w:rsidRDefault="009E2773" w:rsidP="009E2773">
      <w:pPr>
        <w:pStyle w:val="IEEEParagraph"/>
        <w:ind w:firstLine="170"/>
        <w:rPr>
          <w:rFonts w:ascii="Arial" w:hAnsi="Arial" w:cs="Arial"/>
          <w:iCs/>
          <w:szCs w:val="20"/>
          <w:lang w:val="en-US"/>
        </w:rPr>
      </w:pPr>
      <w:r w:rsidRPr="00D56A0D">
        <w:rPr>
          <w:rFonts w:ascii="Arial" w:hAnsi="Arial" w:cs="Arial"/>
          <w:iCs/>
          <w:szCs w:val="20"/>
          <w:lang w:val="en-US"/>
        </w:rPr>
        <w:t>Second-level and third-level headings can be used to provide further detail on the main headings.</w:t>
      </w:r>
    </w:p>
    <w:p w14:paraId="49E76AA4" w14:textId="77777777" w:rsidR="009E2773" w:rsidRPr="00D56A0D" w:rsidRDefault="009E2773" w:rsidP="009E2773">
      <w:pPr>
        <w:pStyle w:val="IEEEParagraph"/>
        <w:ind w:firstLine="170"/>
        <w:rPr>
          <w:rFonts w:ascii="Arial" w:hAnsi="Arial" w:cs="Arial"/>
          <w:iCs/>
          <w:szCs w:val="20"/>
          <w:lang w:val="en-US"/>
        </w:rPr>
      </w:pPr>
    </w:p>
    <w:p w14:paraId="4DF2E17B" w14:textId="77777777" w:rsidR="009E2773" w:rsidRPr="00D56A0D" w:rsidRDefault="009E2773" w:rsidP="009E2773">
      <w:pPr>
        <w:pStyle w:val="IEEEParagraph"/>
        <w:ind w:firstLine="170"/>
        <w:rPr>
          <w:rFonts w:ascii="Arial" w:hAnsi="Arial" w:cs="Arial"/>
          <w:iCs/>
          <w:szCs w:val="20"/>
          <w:lang w:val="en-US"/>
        </w:rPr>
      </w:pPr>
      <w:r w:rsidRPr="00D56A0D">
        <w:rPr>
          <w:rFonts w:ascii="Arial" w:hAnsi="Arial" w:cs="Arial"/>
          <w:iCs/>
          <w:szCs w:val="20"/>
          <w:lang w:val="en-US"/>
        </w:rPr>
        <w:t>B. Figures and Tables</w:t>
      </w:r>
    </w:p>
    <w:p w14:paraId="79C10598" w14:textId="77777777" w:rsidR="009E2773" w:rsidRPr="00D56A0D" w:rsidRDefault="009E2773" w:rsidP="009E2773">
      <w:pPr>
        <w:pStyle w:val="IEEEParagraph"/>
        <w:ind w:firstLine="170"/>
        <w:rPr>
          <w:rFonts w:ascii="Arial" w:hAnsi="Arial" w:cs="Arial"/>
          <w:iCs/>
          <w:szCs w:val="20"/>
          <w:lang w:val="en-US"/>
        </w:rPr>
      </w:pPr>
      <w:r w:rsidRPr="00D56A0D">
        <w:rPr>
          <w:rFonts w:ascii="Arial" w:hAnsi="Arial" w:cs="Arial"/>
          <w:iCs/>
          <w:szCs w:val="20"/>
          <w:lang w:val="en-US"/>
        </w:rPr>
        <w:t>Figures and tables should be centered within the column. Large figures and tables may span both columns. Any table or figure that exceeds the width of a single column should be placed at the top or bottom of the page.</w:t>
      </w:r>
    </w:p>
    <w:p w14:paraId="7D009738" w14:textId="77777777" w:rsidR="009E2773" w:rsidRPr="00D56A0D" w:rsidRDefault="009E2773" w:rsidP="009E2773">
      <w:pPr>
        <w:pStyle w:val="IEEEParagraph"/>
        <w:ind w:firstLine="170"/>
        <w:rPr>
          <w:rFonts w:ascii="Arial" w:hAnsi="Arial" w:cs="Arial"/>
          <w:iCs/>
          <w:szCs w:val="20"/>
          <w:lang w:val="en-US"/>
        </w:rPr>
      </w:pPr>
    </w:p>
    <w:p w14:paraId="1AB63B0E" w14:textId="77777777" w:rsidR="009E2773" w:rsidRPr="00D56A0D" w:rsidRDefault="009E2773" w:rsidP="009E2773">
      <w:pPr>
        <w:pStyle w:val="IEEEParagraph"/>
        <w:ind w:firstLine="170"/>
        <w:rPr>
          <w:rFonts w:ascii="Arial" w:hAnsi="Arial" w:cs="Arial"/>
          <w:iCs/>
          <w:szCs w:val="20"/>
          <w:lang w:val="en-US"/>
        </w:rPr>
      </w:pPr>
    </w:p>
    <w:p w14:paraId="5C04375D" w14:textId="77777777" w:rsidR="009E2773" w:rsidRPr="00D56A0D" w:rsidRDefault="009E2773" w:rsidP="009E2773">
      <w:pPr>
        <w:pStyle w:val="IEEEParagraph"/>
        <w:ind w:firstLine="170"/>
        <w:rPr>
          <w:rFonts w:ascii="Arial" w:hAnsi="Arial" w:cs="Arial"/>
          <w:iCs/>
          <w:szCs w:val="20"/>
          <w:lang w:val="en-US"/>
        </w:rPr>
      </w:pPr>
      <w:r w:rsidRPr="00D56A0D">
        <w:rPr>
          <w:noProof/>
          <w:lang w:val="en-US"/>
        </w:rPr>
        <w:drawing>
          <wp:anchor distT="0" distB="0" distL="114300" distR="114300" simplePos="0" relativeHeight="251659264" behindDoc="0" locked="0" layoutInCell="1" allowOverlap="1" wp14:anchorId="69D83A3E" wp14:editId="03F17C3F">
            <wp:simplePos x="0" y="0"/>
            <wp:positionH relativeFrom="margin">
              <wp:align>center</wp:align>
            </wp:positionH>
            <wp:positionV relativeFrom="paragraph">
              <wp:posOffset>8255</wp:posOffset>
            </wp:positionV>
            <wp:extent cx="2095500" cy="1463675"/>
            <wp:effectExtent l="0" t="0" r="0" b="0"/>
            <wp:wrapThrough wrapText="bothSides">
              <wp:wrapPolygon edited="0">
                <wp:start x="10996" y="2811"/>
                <wp:lineTo x="9229" y="3655"/>
                <wp:lineTo x="6284" y="6466"/>
                <wp:lineTo x="6087" y="13213"/>
                <wp:lineTo x="8247" y="16868"/>
                <wp:lineTo x="10015" y="17992"/>
                <wp:lineTo x="10407" y="18554"/>
                <wp:lineTo x="11193" y="18554"/>
                <wp:lineTo x="14727" y="16868"/>
                <wp:lineTo x="16887" y="12370"/>
                <wp:lineTo x="16691" y="6747"/>
                <wp:lineTo x="13549" y="3655"/>
                <wp:lineTo x="11978" y="2811"/>
                <wp:lineTo x="10996" y="2811"/>
              </wp:wrapPolygon>
            </wp:wrapThrough>
            <wp:docPr id="8" name="Resim 8" descr="metin, logo, simge, sembol, amble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metin, logo, simge, sembol, amblem içeren bir resim&#10;&#10;Yapay zeka tarafından oluşturulmuş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463675"/>
                    </a:xfrm>
                    <a:prstGeom prst="rect">
                      <a:avLst/>
                    </a:prstGeom>
                    <a:noFill/>
                  </pic:spPr>
                </pic:pic>
              </a:graphicData>
            </a:graphic>
            <wp14:sizeRelH relativeFrom="page">
              <wp14:pctWidth>0</wp14:pctWidth>
            </wp14:sizeRelH>
            <wp14:sizeRelV relativeFrom="page">
              <wp14:pctHeight>0</wp14:pctHeight>
            </wp14:sizeRelV>
          </wp:anchor>
        </w:drawing>
      </w:r>
    </w:p>
    <w:p w14:paraId="28CCDC3A" w14:textId="77777777" w:rsidR="009E2773" w:rsidRPr="00D56A0D" w:rsidRDefault="009E2773" w:rsidP="009E2773">
      <w:pPr>
        <w:pStyle w:val="IEEEParagraph"/>
        <w:ind w:firstLine="170"/>
        <w:rPr>
          <w:rFonts w:ascii="Arial" w:hAnsi="Arial" w:cs="Arial"/>
          <w:iCs/>
          <w:szCs w:val="20"/>
          <w:lang w:val="en-US"/>
        </w:rPr>
      </w:pPr>
    </w:p>
    <w:p w14:paraId="5629770F" w14:textId="77777777" w:rsidR="009E2773" w:rsidRPr="00D56A0D" w:rsidRDefault="009E2773" w:rsidP="009E2773">
      <w:pPr>
        <w:pStyle w:val="IEEEParagraph"/>
        <w:ind w:firstLine="170"/>
        <w:rPr>
          <w:rFonts w:ascii="Arial" w:hAnsi="Arial" w:cs="Arial"/>
          <w:iCs/>
          <w:szCs w:val="20"/>
          <w:lang w:val="en-US"/>
        </w:rPr>
      </w:pPr>
    </w:p>
    <w:p w14:paraId="0FC95A10" w14:textId="77777777" w:rsidR="009E2773" w:rsidRPr="00D56A0D" w:rsidRDefault="009E2773" w:rsidP="009E2773">
      <w:pPr>
        <w:pStyle w:val="IEEEParagraph"/>
        <w:ind w:firstLine="170"/>
        <w:rPr>
          <w:rFonts w:ascii="Arial" w:hAnsi="Arial" w:cs="Arial"/>
          <w:iCs/>
          <w:szCs w:val="20"/>
          <w:lang w:val="en-US"/>
        </w:rPr>
      </w:pPr>
    </w:p>
    <w:p w14:paraId="3A90C299" w14:textId="77777777" w:rsidR="009E2773" w:rsidRPr="00D56A0D" w:rsidRDefault="009E2773" w:rsidP="009E2773">
      <w:pPr>
        <w:pStyle w:val="IEEEParagraph"/>
        <w:ind w:firstLine="170"/>
        <w:rPr>
          <w:rFonts w:ascii="Arial" w:hAnsi="Arial" w:cs="Arial"/>
          <w:iCs/>
          <w:szCs w:val="20"/>
          <w:lang w:val="en-US"/>
        </w:rPr>
      </w:pPr>
    </w:p>
    <w:p w14:paraId="5E86368E" w14:textId="77777777" w:rsidR="009E2773" w:rsidRPr="00D56A0D" w:rsidRDefault="009E2773" w:rsidP="009E2773">
      <w:pPr>
        <w:pStyle w:val="IEEEParagraph"/>
        <w:ind w:firstLine="170"/>
        <w:rPr>
          <w:rFonts w:ascii="Arial" w:hAnsi="Arial" w:cs="Arial"/>
          <w:iCs/>
          <w:szCs w:val="20"/>
          <w:lang w:val="en-US"/>
        </w:rPr>
      </w:pPr>
    </w:p>
    <w:p w14:paraId="5DE7D0A8" w14:textId="77777777" w:rsidR="009E2773" w:rsidRPr="00D56A0D" w:rsidRDefault="009E2773" w:rsidP="009E2773">
      <w:pPr>
        <w:pStyle w:val="IEEEParagraph"/>
        <w:ind w:firstLine="170"/>
        <w:rPr>
          <w:rFonts w:ascii="Arial" w:hAnsi="Arial" w:cs="Arial"/>
          <w:iCs/>
          <w:szCs w:val="20"/>
          <w:lang w:val="en-US"/>
        </w:rPr>
      </w:pPr>
    </w:p>
    <w:p w14:paraId="213CAC87" w14:textId="77777777" w:rsidR="009E2773" w:rsidRPr="00D56A0D" w:rsidRDefault="009E2773" w:rsidP="009E2773">
      <w:pPr>
        <w:pStyle w:val="IEEEParagraph"/>
        <w:ind w:firstLine="170"/>
        <w:rPr>
          <w:rFonts w:ascii="Arial" w:hAnsi="Arial" w:cs="Arial"/>
          <w:iCs/>
          <w:szCs w:val="20"/>
          <w:lang w:val="en-US"/>
        </w:rPr>
      </w:pPr>
    </w:p>
    <w:p w14:paraId="2FB3754F" w14:textId="77777777" w:rsidR="009E2773" w:rsidRPr="00D56A0D" w:rsidRDefault="009E2773" w:rsidP="009E2773">
      <w:pPr>
        <w:pStyle w:val="IEEEParagraph"/>
        <w:ind w:firstLine="170"/>
        <w:rPr>
          <w:rFonts w:ascii="Arial" w:hAnsi="Arial" w:cs="Arial"/>
          <w:iCs/>
          <w:szCs w:val="20"/>
          <w:lang w:val="en-US"/>
        </w:rPr>
      </w:pPr>
    </w:p>
    <w:p w14:paraId="12A82F5E" w14:textId="77777777" w:rsidR="009E2773" w:rsidRPr="00D56A0D" w:rsidRDefault="009E2773" w:rsidP="009E2773">
      <w:pPr>
        <w:pStyle w:val="IEEEParagraph"/>
        <w:ind w:firstLine="170"/>
        <w:rPr>
          <w:rFonts w:ascii="Arial" w:hAnsi="Arial" w:cs="Arial"/>
          <w:iCs/>
          <w:szCs w:val="20"/>
          <w:lang w:val="en-US"/>
        </w:rPr>
      </w:pPr>
    </w:p>
    <w:p w14:paraId="592DF08E" w14:textId="77777777" w:rsidR="009E2773" w:rsidRPr="00D56A0D" w:rsidRDefault="009E2773" w:rsidP="009E2773">
      <w:pPr>
        <w:pStyle w:val="IEEEFigure"/>
        <w:rPr>
          <w:rFonts w:ascii="Arial" w:hAnsi="Arial" w:cs="Arial"/>
          <w:sz w:val="20"/>
          <w:szCs w:val="20"/>
          <w:lang w:val="en-US"/>
        </w:rPr>
      </w:pPr>
    </w:p>
    <w:p w14:paraId="52725565" w14:textId="77777777" w:rsidR="009E2773" w:rsidRPr="00D56A0D" w:rsidRDefault="009E2773" w:rsidP="009E2773">
      <w:pPr>
        <w:pStyle w:val="IEEEParagraph"/>
        <w:jc w:val="center"/>
        <w:rPr>
          <w:rFonts w:ascii="Arial" w:hAnsi="Arial" w:cs="Arial"/>
          <w:lang w:val="en-US"/>
        </w:rPr>
      </w:pPr>
      <w:r w:rsidRPr="00D56A0D">
        <w:rPr>
          <w:rFonts w:ascii="Arial" w:hAnsi="Arial" w:cs="Arial"/>
          <w:lang w:val="en-US"/>
        </w:rPr>
        <w:t>Figure 1. Example of a figure</w:t>
      </w:r>
    </w:p>
    <w:p w14:paraId="0742ED6B" w14:textId="77777777" w:rsidR="009E2773" w:rsidRPr="00D56A0D" w:rsidRDefault="009E2773" w:rsidP="009E2773">
      <w:pPr>
        <w:pStyle w:val="IEEEParagraph"/>
        <w:rPr>
          <w:lang w:val="en-US"/>
        </w:rPr>
      </w:pPr>
    </w:p>
    <w:p w14:paraId="2D9AE0AA" w14:textId="77777777" w:rsidR="009E2773" w:rsidRPr="00D56A0D" w:rsidRDefault="009E2773" w:rsidP="009E2773">
      <w:pPr>
        <w:pStyle w:val="IEEEParagraph"/>
        <w:rPr>
          <w:lang w:val="en-US"/>
        </w:rPr>
      </w:pPr>
    </w:p>
    <w:p w14:paraId="29A9957A" w14:textId="77777777" w:rsidR="009E2773" w:rsidRPr="00D56A0D" w:rsidRDefault="009E2773" w:rsidP="009E2773">
      <w:pPr>
        <w:pStyle w:val="IEEEFigureCaptionSingle-Line"/>
        <w:jc w:val="left"/>
        <w:rPr>
          <w:rFonts w:ascii="Arial" w:hAnsi="Arial" w:cs="Arial"/>
          <w:sz w:val="20"/>
          <w:szCs w:val="20"/>
          <w:lang w:val="en-US"/>
        </w:rPr>
      </w:pPr>
      <w:r w:rsidRPr="00D56A0D">
        <w:rPr>
          <w:rFonts w:ascii="Arial" w:hAnsi="Arial" w:cs="Arial"/>
          <w:sz w:val="20"/>
          <w:szCs w:val="20"/>
          <w:lang w:val="en-US"/>
        </w:rPr>
        <w:t>An example of the table is provided below.</w:t>
      </w:r>
    </w:p>
    <w:p w14:paraId="1B9D4F44" w14:textId="77777777" w:rsidR="009E2773" w:rsidRDefault="009E2773" w:rsidP="005506BB"/>
    <w:p w14:paraId="5CD76C7E" w14:textId="77777777" w:rsidR="00A86282" w:rsidRPr="00D56A0D" w:rsidRDefault="00A86282" w:rsidP="00A86282">
      <w:pPr>
        <w:pStyle w:val="IEEEParagraph"/>
        <w:rPr>
          <w:lang w:val="en-US"/>
        </w:rPr>
      </w:pPr>
    </w:p>
    <w:p w14:paraId="4F69FA16" w14:textId="77777777" w:rsidR="00A86282" w:rsidRPr="00D56A0D" w:rsidRDefault="00A86282" w:rsidP="00A86282">
      <w:pPr>
        <w:pStyle w:val="IEEEFigureCaptionSingle-Line"/>
        <w:rPr>
          <w:rFonts w:ascii="Arial" w:hAnsi="Arial" w:cs="Arial"/>
          <w:sz w:val="20"/>
          <w:szCs w:val="20"/>
          <w:lang w:val="en-US"/>
        </w:rPr>
      </w:pPr>
      <w:r w:rsidRPr="00D56A0D">
        <w:rPr>
          <w:rFonts w:ascii="Arial" w:hAnsi="Arial" w:cs="Arial"/>
          <w:sz w:val="20"/>
          <w:szCs w:val="20"/>
          <w:lang w:val="en-US"/>
        </w:rPr>
        <w:t>Table1. Example of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2184"/>
        <w:gridCol w:w="3821"/>
      </w:tblGrid>
      <w:tr w:rsidR="00A86282" w:rsidRPr="00D56A0D" w14:paraId="6D53641F" w14:textId="77777777" w:rsidTr="000A3657">
        <w:trPr>
          <w:jc w:val="center"/>
        </w:trPr>
        <w:tc>
          <w:tcPr>
            <w:tcW w:w="1687" w:type="pct"/>
            <w:vAlign w:val="center"/>
          </w:tcPr>
          <w:p w14:paraId="2FABEF71" w14:textId="77777777" w:rsidR="00A86282" w:rsidRPr="00D56A0D" w:rsidRDefault="00A86282" w:rsidP="000A3657">
            <w:pPr>
              <w:pStyle w:val="IEEEParagraph"/>
              <w:ind w:firstLine="0"/>
              <w:jc w:val="center"/>
              <w:rPr>
                <w:rFonts w:ascii="Arial" w:hAnsi="Arial" w:cs="Arial"/>
                <w:b/>
                <w:szCs w:val="20"/>
                <w:lang w:val="en-US"/>
              </w:rPr>
            </w:pPr>
            <w:r w:rsidRPr="00D56A0D">
              <w:rPr>
                <w:rFonts w:ascii="Arial" w:hAnsi="Arial" w:cs="Arial"/>
                <w:b/>
                <w:szCs w:val="20"/>
                <w:lang w:val="en-US"/>
              </w:rPr>
              <w:t>Head 1</w:t>
            </w:r>
          </w:p>
        </w:tc>
        <w:tc>
          <w:tcPr>
            <w:tcW w:w="1205" w:type="pct"/>
            <w:vAlign w:val="center"/>
          </w:tcPr>
          <w:p w14:paraId="720D8688" w14:textId="77777777" w:rsidR="00A86282" w:rsidRPr="00D56A0D" w:rsidRDefault="00A86282" w:rsidP="000A3657">
            <w:pPr>
              <w:pStyle w:val="IEEEParagraph"/>
              <w:ind w:firstLine="0"/>
              <w:jc w:val="center"/>
              <w:rPr>
                <w:rFonts w:ascii="Arial" w:hAnsi="Arial" w:cs="Arial"/>
                <w:b/>
                <w:szCs w:val="20"/>
                <w:lang w:val="en-US"/>
              </w:rPr>
            </w:pPr>
            <w:r w:rsidRPr="00D56A0D">
              <w:rPr>
                <w:rFonts w:ascii="Arial" w:hAnsi="Arial" w:cs="Arial"/>
                <w:b/>
                <w:szCs w:val="20"/>
                <w:lang w:val="en-US"/>
              </w:rPr>
              <w:t>Head 2</w:t>
            </w:r>
          </w:p>
        </w:tc>
        <w:tc>
          <w:tcPr>
            <w:tcW w:w="2109" w:type="pct"/>
            <w:vAlign w:val="center"/>
          </w:tcPr>
          <w:p w14:paraId="0BEF105D" w14:textId="77777777" w:rsidR="00A86282" w:rsidRPr="00D56A0D" w:rsidRDefault="00A86282" w:rsidP="000A3657">
            <w:pPr>
              <w:pStyle w:val="IEEEParagraph"/>
              <w:ind w:firstLine="0"/>
              <w:jc w:val="center"/>
              <w:rPr>
                <w:rFonts w:ascii="Arial" w:hAnsi="Arial" w:cs="Arial"/>
                <w:b/>
                <w:szCs w:val="20"/>
                <w:lang w:val="en-US"/>
              </w:rPr>
            </w:pPr>
            <w:r w:rsidRPr="00D56A0D">
              <w:rPr>
                <w:rFonts w:ascii="Arial" w:hAnsi="Arial" w:cs="Arial"/>
                <w:b/>
                <w:szCs w:val="20"/>
                <w:lang w:val="en-US"/>
              </w:rPr>
              <w:t>Head 3</w:t>
            </w:r>
          </w:p>
        </w:tc>
      </w:tr>
      <w:tr w:rsidR="00A86282" w:rsidRPr="00D56A0D" w14:paraId="0BCB6CDD" w14:textId="77777777" w:rsidTr="000A3657">
        <w:trPr>
          <w:jc w:val="center"/>
        </w:trPr>
        <w:tc>
          <w:tcPr>
            <w:tcW w:w="1687" w:type="pct"/>
            <w:vAlign w:val="center"/>
          </w:tcPr>
          <w:p w14:paraId="3334FD23" w14:textId="77777777" w:rsidR="00A86282" w:rsidRPr="00D56A0D" w:rsidRDefault="00A86282" w:rsidP="000A3657">
            <w:pPr>
              <w:pStyle w:val="IEEEParagraph"/>
              <w:ind w:firstLine="0"/>
              <w:jc w:val="center"/>
              <w:rPr>
                <w:rFonts w:ascii="Arial" w:hAnsi="Arial" w:cs="Arial"/>
                <w:szCs w:val="20"/>
                <w:lang w:val="en-US"/>
              </w:rPr>
            </w:pPr>
            <w:r w:rsidRPr="00D56A0D">
              <w:rPr>
                <w:rFonts w:ascii="Arial" w:hAnsi="Arial" w:cs="Arial"/>
                <w:szCs w:val="20"/>
                <w:lang w:val="en-US"/>
              </w:rPr>
              <w:t xml:space="preserve">----- </w:t>
            </w:r>
          </w:p>
        </w:tc>
        <w:tc>
          <w:tcPr>
            <w:tcW w:w="1205" w:type="pct"/>
            <w:vAlign w:val="center"/>
          </w:tcPr>
          <w:p w14:paraId="12DFF592" w14:textId="77777777" w:rsidR="00A86282" w:rsidRPr="00D56A0D" w:rsidRDefault="00A86282" w:rsidP="000A3657">
            <w:pPr>
              <w:pStyle w:val="IEEEParagraph"/>
              <w:ind w:firstLine="0"/>
              <w:jc w:val="center"/>
              <w:rPr>
                <w:rFonts w:ascii="Arial" w:hAnsi="Arial" w:cs="Arial"/>
                <w:szCs w:val="20"/>
                <w:lang w:val="en-US"/>
              </w:rPr>
            </w:pPr>
            <w:r w:rsidRPr="00D56A0D">
              <w:rPr>
                <w:rFonts w:ascii="Arial" w:hAnsi="Arial" w:cs="Arial"/>
                <w:szCs w:val="20"/>
                <w:lang w:val="en-US"/>
              </w:rPr>
              <w:t>---</w:t>
            </w:r>
          </w:p>
        </w:tc>
        <w:tc>
          <w:tcPr>
            <w:tcW w:w="2109" w:type="pct"/>
            <w:vAlign w:val="center"/>
          </w:tcPr>
          <w:p w14:paraId="34DC8AF3" w14:textId="77777777" w:rsidR="00A86282" w:rsidRPr="00D56A0D" w:rsidRDefault="00A86282" w:rsidP="000A3657">
            <w:pPr>
              <w:pStyle w:val="IEEEParagraph"/>
              <w:ind w:firstLine="0"/>
              <w:jc w:val="center"/>
              <w:rPr>
                <w:rFonts w:ascii="Arial" w:hAnsi="Arial" w:cs="Arial"/>
                <w:szCs w:val="20"/>
                <w:lang w:val="en-US"/>
              </w:rPr>
            </w:pPr>
            <w:r w:rsidRPr="00D56A0D">
              <w:rPr>
                <w:rFonts w:ascii="Arial" w:hAnsi="Arial" w:cs="Arial"/>
                <w:szCs w:val="20"/>
                <w:lang w:val="en-US"/>
              </w:rPr>
              <w:t>---</w:t>
            </w:r>
          </w:p>
        </w:tc>
      </w:tr>
      <w:tr w:rsidR="00A86282" w:rsidRPr="00D56A0D" w14:paraId="0EC47667" w14:textId="77777777" w:rsidTr="000A3657">
        <w:trPr>
          <w:jc w:val="center"/>
        </w:trPr>
        <w:tc>
          <w:tcPr>
            <w:tcW w:w="1687" w:type="pct"/>
            <w:vAlign w:val="center"/>
          </w:tcPr>
          <w:p w14:paraId="161C12EF" w14:textId="77777777" w:rsidR="00A86282" w:rsidRPr="00D56A0D" w:rsidRDefault="00A86282" w:rsidP="000A3657">
            <w:pPr>
              <w:pStyle w:val="IEEEParagraph"/>
              <w:ind w:firstLine="0"/>
              <w:jc w:val="center"/>
              <w:rPr>
                <w:rFonts w:ascii="Arial" w:hAnsi="Arial" w:cs="Arial"/>
                <w:szCs w:val="20"/>
                <w:lang w:val="en-US"/>
              </w:rPr>
            </w:pPr>
          </w:p>
        </w:tc>
        <w:tc>
          <w:tcPr>
            <w:tcW w:w="1205" w:type="pct"/>
            <w:vAlign w:val="center"/>
          </w:tcPr>
          <w:p w14:paraId="4E0F1A96" w14:textId="77777777" w:rsidR="00A86282" w:rsidRPr="00D56A0D" w:rsidRDefault="00A86282" w:rsidP="000A3657">
            <w:pPr>
              <w:pStyle w:val="IEEEParagraph"/>
              <w:ind w:firstLine="0"/>
              <w:jc w:val="center"/>
              <w:rPr>
                <w:rFonts w:ascii="Arial" w:hAnsi="Arial" w:cs="Arial"/>
                <w:szCs w:val="20"/>
                <w:lang w:val="en-US"/>
              </w:rPr>
            </w:pPr>
          </w:p>
        </w:tc>
        <w:tc>
          <w:tcPr>
            <w:tcW w:w="2109" w:type="pct"/>
            <w:vAlign w:val="center"/>
          </w:tcPr>
          <w:p w14:paraId="347BDC70" w14:textId="77777777" w:rsidR="00A86282" w:rsidRPr="00D56A0D" w:rsidRDefault="00A86282" w:rsidP="000A3657">
            <w:pPr>
              <w:pStyle w:val="IEEEParagraph"/>
              <w:ind w:firstLine="0"/>
              <w:jc w:val="center"/>
              <w:rPr>
                <w:rFonts w:ascii="Arial" w:hAnsi="Arial" w:cs="Arial"/>
                <w:szCs w:val="20"/>
                <w:lang w:val="en-US"/>
              </w:rPr>
            </w:pPr>
          </w:p>
        </w:tc>
      </w:tr>
      <w:tr w:rsidR="00A86282" w:rsidRPr="00D56A0D" w14:paraId="2A361719" w14:textId="77777777" w:rsidTr="000A3657">
        <w:trPr>
          <w:jc w:val="center"/>
        </w:trPr>
        <w:tc>
          <w:tcPr>
            <w:tcW w:w="1687" w:type="pct"/>
            <w:vAlign w:val="center"/>
          </w:tcPr>
          <w:p w14:paraId="21FF0C5C" w14:textId="77777777" w:rsidR="00A86282" w:rsidRPr="00D56A0D" w:rsidRDefault="00A86282" w:rsidP="000A3657">
            <w:pPr>
              <w:pStyle w:val="IEEEParagraph"/>
              <w:ind w:firstLine="0"/>
              <w:jc w:val="center"/>
              <w:rPr>
                <w:rFonts w:ascii="Arial" w:hAnsi="Arial" w:cs="Arial"/>
                <w:szCs w:val="20"/>
                <w:lang w:val="en-US"/>
              </w:rPr>
            </w:pPr>
          </w:p>
        </w:tc>
        <w:tc>
          <w:tcPr>
            <w:tcW w:w="1205" w:type="pct"/>
            <w:vAlign w:val="center"/>
          </w:tcPr>
          <w:p w14:paraId="5089EF13" w14:textId="77777777" w:rsidR="00A86282" w:rsidRPr="00D56A0D" w:rsidRDefault="00A86282" w:rsidP="000A3657">
            <w:pPr>
              <w:pStyle w:val="IEEEParagraph"/>
              <w:ind w:firstLine="0"/>
              <w:jc w:val="center"/>
              <w:rPr>
                <w:rFonts w:ascii="Arial" w:hAnsi="Arial" w:cs="Arial"/>
                <w:szCs w:val="20"/>
                <w:lang w:val="en-US"/>
              </w:rPr>
            </w:pPr>
          </w:p>
        </w:tc>
        <w:tc>
          <w:tcPr>
            <w:tcW w:w="2109" w:type="pct"/>
            <w:vAlign w:val="center"/>
          </w:tcPr>
          <w:p w14:paraId="56A59AF2" w14:textId="77777777" w:rsidR="00A86282" w:rsidRPr="00D56A0D" w:rsidRDefault="00A86282" w:rsidP="000A3657">
            <w:pPr>
              <w:pStyle w:val="IEEEParagraph"/>
              <w:ind w:firstLine="0"/>
              <w:jc w:val="center"/>
              <w:rPr>
                <w:rFonts w:ascii="Arial" w:hAnsi="Arial" w:cs="Arial"/>
                <w:szCs w:val="20"/>
                <w:lang w:val="en-US"/>
              </w:rPr>
            </w:pPr>
          </w:p>
        </w:tc>
      </w:tr>
      <w:tr w:rsidR="00A86282" w:rsidRPr="00D56A0D" w14:paraId="5103244C" w14:textId="77777777" w:rsidTr="000A3657">
        <w:trPr>
          <w:jc w:val="center"/>
        </w:trPr>
        <w:tc>
          <w:tcPr>
            <w:tcW w:w="1687" w:type="pct"/>
            <w:vAlign w:val="center"/>
          </w:tcPr>
          <w:p w14:paraId="7820E41C" w14:textId="77777777" w:rsidR="00A86282" w:rsidRPr="00D56A0D" w:rsidRDefault="00A86282" w:rsidP="000A3657">
            <w:pPr>
              <w:pStyle w:val="IEEEParagraph"/>
              <w:ind w:firstLine="0"/>
              <w:jc w:val="center"/>
              <w:rPr>
                <w:rFonts w:ascii="Arial" w:hAnsi="Arial" w:cs="Arial"/>
                <w:szCs w:val="20"/>
                <w:lang w:val="en-US"/>
              </w:rPr>
            </w:pPr>
          </w:p>
        </w:tc>
        <w:tc>
          <w:tcPr>
            <w:tcW w:w="1205" w:type="pct"/>
            <w:vAlign w:val="center"/>
          </w:tcPr>
          <w:p w14:paraId="20DBF1B2" w14:textId="77777777" w:rsidR="00A86282" w:rsidRPr="00D56A0D" w:rsidRDefault="00A86282" w:rsidP="000A3657">
            <w:pPr>
              <w:pStyle w:val="IEEEParagraph"/>
              <w:ind w:firstLine="0"/>
              <w:jc w:val="center"/>
              <w:rPr>
                <w:rFonts w:ascii="Arial" w:hAnsi="Arial" w:cs="Arial"/>
                <w:szCs w:val="20"/>
                <w:lang w:val="en-US"/>
              </w:rPr>
            </w:pPr>
          </w:p>
        </w:tc>
        <w:tc>
          <w:tcPr>
            <w:tcW w:w="2109" w:type="pct"/>
            <w:vAlign w:val="center"/>
          </w:tcPr>
          <w:p w14:paraId="30D40651" w14:textId="77777777" w:rsidR="00A86282" w:rsidRPr="00D56A0D" w:rsidRDefault="00A86282" w:rsidP="000A3657">
            <w:pPr>
              <w:pStyle w:val="IEEEParagraph"/>
              <w:ind w:firstLine="0"/>
              <w:jc w:val="center"/>
              <w:rPr>
                <w:rFonts w:ascii="Arial" w:hAnsi="Arial" w:cs="Arial"/>
                <w:szCs w:val="20"/>
                <w:lang w:val="en-US"/>
              </w:rPr>
            </w:pPr>
          </w:p>
        </w:tc>
      </w:tr>
    </w:tbl>
    <w:p w14:paraId="00944D68" w14:textId="77777777" w:rsidR="00A86282" w:rsidRPr="00D56A0D" w:rsidRDefault="00A86282" w:rsidP="00A86282">
      <w:pPr>
        <w:pStyle w:val="IEEEParagraph"/>
        <w:ind w:firstLine="0"/>
        <w:rPr>
          <w:rFonts w:ascii="Arial" w:hAnsi="Arial" w:cs="Arial"/>
          <w:szCs w:val="20"/>
          <w:lang w:val="en-US"/>
        </w:rPr>
      </w:pP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r>
      <w:r w:rsidRPr="00D56A0D">
        <w:rPr>
          <w:rFonts w:ascii="Arial" w:hAnsi="Arial" w:cs="Arial"/>
          <w:szCs w:val="20"/>
          <w:lang w:val="en-US"/>
        </w:rPr>
        <w:tab/>
        <w:t xml:space="preserve">      </w:t>
      </w:r>
    </w:p>
    <w:p w14:paraId="546A416F" w14:textId="77777777" w:rsidR="00A86282" w:rsidRDefault="00A86282" w:rsidP="00A86282">
      <w:pPr>
        <w:pStyle w:val="IEEEHeading2"/>
        <w:numPr>
          <w:ilvl w:val="0"/>
          <w:numId w:val="0"/>
        </w:numPr>
        <w:rPr>
          <w:rFonts w:ascii="Arial" w:hAnsi="Arial" w:cs="Arial"/>
          <w:szCs w:val="20"/>
          <w:lang w:val="en-US"/>
        </w:rPr>
      </w:pPr>
      <w:r w:rsidRPr="00D56A0D">
        <w:rPr>
          <w:rFonts w:ascii="Arial" w:hAnsi="Arial" w:cs="Arial"/>
          <w:szCs w:val="20"/>
          <w:lang w:val="en-US"/>
        </w:rPr>
        <w:t>C. Re</w:t>
      </w:r>
      <w:r>
        <w:rPr>
          <w:rFonts w:ascii="Arial" w:hAnsi="Arial" w:cs="Arial"/>
          <w:szCs w:val="20"/>
          <w:lang w:val="en-US"/>
        </w:rPr>
        <w:t>ferences</w:t>
      </w:r>
    </w:p>
    <w:p w14:paraId="0B5D1113" w14:textId="77777777" w:rsidR="00A86282" w:rsidRPr="00D56A0D" w:rsidRDefault="00A86282" w:rsidP="00A86282">
      <w:pPr>
        <w:pStyle w:val="IEEEParagraph"/>
        <w:rPr>
          <w:lang w:val="en-US"/>
        </w:rPr>
      </w:pPr>
    </w:p>
    <w:p w14:paraId="0C64CB5D" w14:textId="77777777" w:rsidR="00A86282" w:rsidRPr="00D56A0D" w:rsidRDefault="00A86282" w:rsidP="00A86282">
      <w:pPr>
        <w:pStyle w:val="IEEEParagraph"/>
        <w:rPr>
          <w:rFonts w:ascii="Arial" w:hAnsi="Arial" w:cs="Arial"/>
          <w:szCs w:val="20"/>
          <w:lang w:val="en-US"/>
        </w:rPr>
      </w:pPr>
      <w:r w:rsidRPr="00D56A0D">
        <w:rPr>
          <w:rFonts w:ascii="Arial" w:hAnsi="Arial" w:cs="Arial"/>
          <w:szCs w:val="20"/>
          <w:lang w:val="en-US"/>
        </w:rPr>
        <w:t>The title of the References section should not be numbered. All reference items should be in 8-point font. Please use Normal and Italic styles to distinguish different sections, as shown in the References section. Number the reference items consecutively in square brackets (e.g., [1]).</w:t>
      </w:r>
    </w:p>
    <w:p w14:paraId="11DA70E0" w14:textId="77777777" w:rsidR="00A86282" w:rsidRPr="00D56A0D" w:rsidRDefault="00A86282" w:rsidP="00A86282">
      <w:pPr>
        <w:pStyle w:val="IEEEParagraph"/>
        <w:rPr>
          <w:rFonts w:ascii="Arial" w:hAnsi="Arial" w:cs="Arial"/>
          <w:szCs w:val="20"/>
          <w:lang w:val="en-US"/>
        </w:rPr>
      </w:pPr>
    </w:p>
    <w:p w14:paraId="0428FCCC" w14:textId="77777777" w:rsidR="00A86282" w:rsidRPr="00D56A0D" w:rsidRDefault="00A86282" w:rsidP="00A86282">
      <w:pPr>
        <w:pStyle w:val="IEEEParagraph"/>
        <w:rPr>
          <w:rFonts w:ascii="Arial" w:hAnsi="Arial" w:cs="Arial"/>
          <w:szCs w:val="20"/>
          <w:lang w:val="en-US"/>
        </w:rPr>
      </w:pPr>
      <w:r w:rsidRPr="00D56A0D">
        <w:rPr>
          <w:rFonts w:ascii="Arial" w:hAnsi="Arial" w:cs="Arial"/>
          <w:szCs w:val="20"/>
          <w:lang w:val="en-US"/>
        </w:rPr>
        <w:t xml:space="preserve">  </w:t>
      </w:r>
    </w:p>
    <w:p w14:paraId="3376D329" w14:textId="77777777" w:rsidR="00A86282" w:rsidRDefault="00A86282" w:rsidP="00A86282">
      <w:pPr>
        <w:pStyle w:val="IEEEHeading1"/>
        <w:rPr>
          <w:rFonts w:ascii="Arial" w:hAnsi="Arial" w:cs="Arial"/>
          <w:b/>
          <w:bCs/>
          <w:szCs w:val="20"/>
          <w:lang w:val="en-US"/>
        </w:rPr>
      </w:pPr>
      <w:r w:rsidRPr="00D56A0D">
        <w:rPr>
          <w:rFonts w:ascii="Arial" w:hAnsi="Arial" w:cs="Arial"/>
          <w:b/>
          <w:bCs/>
          <w:szCs w:val="20"/>
          <w:lang w:val="en-US"/>
        </w:rPr>
        <w:t>results and discussions</w:t>
      </w:r>
    </w:p>
    <w:p w14:paraId="708F9672" w14:textId="77777777" w:rsidR="00A86282" w:rsidRPr="00D56A0D" w:rsidRDefault="00A86282" w:rsidP="00A86282">
      <w:pPr>
        <w:pStyle w:val="IEEEParagraph"/>
        <w:rPr>
          <w:lang w:val="en-US"/>
        </w:rPr>
      </w:pPr>
    </w:p>
    <w:p w14:paraId="4F8B895A" w14:textId="77777777" w:rsidR="00A86282" w:rsidRPr="00D56A0D" w:rsidRDefault="00A86282" w:rsidP="00A86282">
      <w:pPr>
        <w:pStyle w:val="IEEEParagraph"/>
        <w:ind w:firstLine="170"/>
        <w:rPr>
          <w:rFonts w:ascii="Arial" w:hAnsi="Arial" w:cs="Arial"/>
          <w:szCs w:val="20"/>
          <w:lang w:val="en-US"/>
        </w:rPr>
      </w:pPr>
      <w:r w:rsidRPr="00D56A0D">
        <w:rPr>
          <w:rFonts w:ascii="Arial" w:hAnsi="Arial" w:cs="Arial"/>
          <w:szCs w:val="20"/>
          <w:lang w:val="en-US"/>
        </w:rPr>
        <w:t>In this section, the key findings of the study are presented and discussed. The results should be clearly and concisely described, highlighting the most significant features and trends observed. It is essential to provide a factual representation of the data without delving into overly detailed interpretations. Key patterns, relationships, or anomalies should be noted, and relevant comparisons can be made where necessary.</w:t>
      </w:r>
    </w:p>
    <w:p w14:paraId="372117F0" w14:textId="77777777" w:rsidR="00A86282" w:rsidRPr="00D56A0D" w:rsidRDefault="00A86282" w:rsidP="00A86282">
      <w:pPr>
        <w:pStyle w:val="IEEEParagraph"/>
        <w:ind w:firstLine="170"/>
        <w:rPr>
          <w:rFonts w:ascii="Arial" w:hAnsi="Arial" w:cs="Arial"/>
          <w:szCs w:val="20"/>
          <w:lang w:val="en-US"/>
        </w:rPr>
      </w:pPr>
    </w:p>
    <w:p w14:paraId="4FA2DCBE" w14:textId="77777777" w:rsidR="00A86282" w:rsidRDefault="00A86282" w:rsidP="00A86282">
      <w:pPr>
        <w:pStyle w:val="IEEEParagraph"/>
        <w:ind w:firstLine="170"/>
        <w:rPr>
          <w:rFonts w:ascii="Arial" w:hAnsi="Arial" w:cs="Arial"/>
          <w:szCs w:val="20"/>
          <w:lang w:val="en-US"/>
        </w:rPr>
      </w:pPr>
    </w:p>
    <w:p w14:paraId="0450E2D2" w14:textId="77777777" w:rsidR="00A86282" w:rsidRDefault="00A86282" w:rsidP="00A86282">
      <w:pPr>
        <w:pStyle w:val="IEEEParagraph"/>
        <w:ind w:firstLine="170"/>
        <w:rPr>
          <w:rFonts w:ascii="Arial" w:hAnsi="Arial" w:cs="Arial"/>
          <w:szCs w:val="20"/>
          <w:lang w:val="en-US"/>
        </w:rPr>
      </w:pPr>
    </w:p>
    <w:p w14:paraId="0BA02EA7" w14:textId="35FB49F4" w:rsidR="00A86282" w:rsidRPr="00D56A0D" w:rsidRDefault="00A86282" w:rsidP="00A86282">
      <w:pPr>
        <w:pStyle w:val="IEEEParagraph"/>
        <w:ind w:firstLine="170"/>
        <w:rPr>
          <w:rFonts w:ascii="Arial" w:hAnsi="Arial" w:cs="Arial"/>
          <w:szCs w:val="20"/>
          <w:lang w:val="en-US"/>
        </w:rPr>
      </w:pPr>
      <w:r w:rsidRPr="00D56A0D">
        <w:rPr>
          <w:rFonts w:ascii="Arial" w:hAnsi="Arial" w:cs="Arial"/>
          <w:szCs w:val="20"/>
          <w:lang w:val="en-US"/>
        </w:rPr>
        <w:t>In the discussion, the results are interpreted in the context of the research objectives and compared with existing literature or previous studies. This section should provide insight into the implications of the findings, their relevance to the field, and any potential limitations or areas for further research. However, it is important to maintain a balance by not over-interpreting the results or speculating beyond the data presented.</w:t>
      </w:r>
    </w:p>
    <w:p w14:paraId="1B2A75B1" w14:textId="77777777" w:rsidR="00A86282" w:rsidRPr="00D56A0D" w:rsidRDefault="00A86282" w:rsidP="00A86282">
      <w:pPr>
        <w:pStyle w:val="IEEEParagraph"/>
        <w:ind w:firstLine="170"/>
        <w:rPr>
          <w:rFonts w:ascii="Arial" w:hAnsi="Arial" w:cs="Arial"/>
          <w:szCs w:val="20"/>
          <w:lang w:val="en-US"/>
        </w:rPr>
      </w:pPr>
    </w:p>
    <w:p w14:paraId="46F1C38B" w14:textId="77777777" w:rsidR="00A86282" w:rsidRPr="00D56A0D" w:rsidRDefault="00A86282" w:rsidP="00A86282">
      <w:pPr>
        <w:pStyle w:val="IEEEParagraph"/>
        <w:ind w:firstLine="170"/>
        <w:rPr>
          <w:rFonts w:ascii="Arial" w:hAnsi="Arial" w:cs="Arial"/>
          <w:szCs w:val="20"/>
          <w:lang w:val="en-US"/>
        </w:rPr>
      </w:pPr>
    </w:p>
    <w:p w14:paraId="43E786D5" w14:textId="77777777" w:rsidR="00A86282" w:rsidRPr="00D56A0D" w:rsidRDefault="00A86282" w:rsidP="00A86282">
      <w:pPr>
        <w:pStyle w:val="IEEEHeading1"/>
        <w:rPr>
          <w:rFonts w:ascii="Arial" w:hAnsi="Arial" w:cs="Arial"/>
          <w:b/>
          <w:bCs/>
          <w:szCs w:val="20"/>
          <w:lang w:val="en-US"/>
        </w:rPr>
      </w:pPr>
      <w:r w:rsidRPr="00D56A0D">
        <w:rPr>
          <w:rFonts w:ascii="Arial" w:hAnsi="Arial" w:cs="Arial"/>
          <w:b/>
          <w:bCs/>
          <w:szCs w:val="20"/>
          <w:lang w:val="en-US"/>
        </w:rPr>
        <w:t>conclusion</w:t>
      </w:r>
    </w:p>
    <w:p w14:paraId="242C8354" w14:textId="77777777" w:rsidR="00A86282" w:rsidRPr="00D56A0D" w:rsidRDefault="00A86282" w:rsidP="00A86282">
      <w:pPr>
        <w:pStyle w:val="IEEEParagraph"/>
        <w:ind w:firstLine="170"/>
        <w:rPr>
          <w:rFonts w:ascii="Arial" w:hAnsi="Arial" w:cs="Arial"/>
          <w:szCs w:val="20"/>
          <w:lang w:val="en-US"/>
        </w:rPr>
      </w:pPr>
    </w:p>
    <w:p w14:paraId="5AB70136" w14:textId="77777777" w:rsidR="00A86282" w:rsidRDefault="00A86282" w:rsidP="00A86282">
      <w:pPr>
        <w:pStyle w:val="IEEEParagraph"/>
        <w:ind w:firstLine="170"/>
        <w:rPr>
          <w:rFonts w:ascii="Arial" w:hAnsi="Arial" w:cs="Arial"/>
          <w:szCs w:val="20"/>
          <w:lang w:val="en-US"/>
        </w:rPr>
      </w:pPr>
      <w:r w:rsidRPr="00D56A0D">
        <w:rPr>
          <w:rFonts w:ascii="Arial" w:hAnsi="Arial" w:cs="Arial"/>
          <w:szCs w:val="20"/>
          <w:lang w:val="en-US"/>
        </w:rPr>
        <w:t>This section should explain the significance of the study's findings without repeating them. The results should be synthesized, compared with previous work and/or theory, and interpreted to provide a clear step forward in scientific understanding. A combined Results and Discussion section that includes a list of results and separate interpretations is particularly not recommended.</w:t>
      </w:r>
    </w:p>
    <w:p w14:paraId="39B64A56" w14:textId="77777777" w:rsidR="00A86282" w:rsidRPr="00D56A0D" w:rsidRDefault="00A86282" w:rsidP="00A86282">
      <w:pPr>
        <w:pStyle w:val="IEEEParagraph"/>
        <w:ind w:firstLine="170"/>
        <w:rPr>
          <w:rFonts w:ascii="Arial" w:hAnsi="Arial" w:cs="Arial"/>
          <w:szCs w:val="20"/>
          <w:lang w:val="en-US"/>
        </w:rPr>
      </w:pPr>
    </w:p>
    <w:p w14:paraId="214E974A" w14:textId="77777777" w:rsidR="00A86282" w:rsidRPr="00D56A0D" w:rsidRDefault="00A86282" w:rsidP="00A86282">
      <w:pPr>
        <w:pStyle w:val="IEEEParagraph"/>
        <w:ind w:firstLine="170"/>
        <w:rPr>
          <w:rFonts w:ascii="Arial" w:hAnsi="Arial" w:cs="Arial"/>
          <w:szCs w:val="20"/>
          <w:lang w:val="en-US"/>
        </w:rPr>
      </w:pPr>
    </w:p>
    <w:p w14:paraId="5F0EC7C0" w14:textId="77777777" w:rsidR="00A86282" w:rsidRPr="00D56A0D" w:rsidRDefault="00A86282" w:rsidP="00A86282">
      <w:pPr>
        <w:pStyle w:val="IEEEHeading1"/>
        <w:numPr>
          <w:ilvl w:val="0"/>
          <w:numId w:val="0"/>
        </w:numPr>
        <w:jc w:val="left"/>
        <w:rPr>
          <w:rFonts w:ascii="Arial" w:hAnsi="Arial" w:cs="Arial"/>
          <w:b/>
          <w:bCs/>
          <w:szCs w:val="20"/>
          <w:lang w:val="en-US"/>
        </w:rPr>
      </w:pPr>
      <w:r w:rsidRPr="00D56A0D">
        <w:rPr>
          <w:rFonts w:ascii="Arial" w:hAnsi="Arial" w:cs="Arial"/>
          <w:b/>
          <w:bCs/>
          <w:szCs w:val="20"/>
          <w:lang w:val="en-US"/>
        </w:rPr>
        <w:t>acknowledgment</w:t>
      </w:r>
    </w:p>
    <w:p w14:paraId="5511F0BB" w14:textId="77777777" w:rsidR="00A86282" w:rsidRPr="00D56A0D" w:rsidRDefault="00A86282" w:rsidP="00A86282">
      <w:pPr>
        <w:pStyle w:val="IEEEParagraph"/>
        <w:rPr>
          <w:rFonts w:ascii="Arial" w:hAnsi="Arial" w:cs="Arial"/>
          <w:szCs w:val="20"/>
          <w:lang w:val="en-US"/>
        </w:rPr>
      </w:pPr>
      <w:r w:rsidRPr="00D56A0D">
        <w:rPr>
          <w:rFonts w:ascii="Arial" w:hAnsi="Arial" w:cs="Arial"/>
          <w:szCs w:val="20"/>
          <w:lang w:val="en-US"/>
        </w:rPr>
        <w:t>The titles of the Acknowledgments and References sections should not be numbered.</w:t>
      </w:r>
    </w:p>
    <w:p w14:paraId="2C4D29ED" w14:textId="77777777" w:rsidR="00A86282" w:rsidRPr="00D56A0D" w:rsidRDefault="00A86282" w:rsidP="00A86282">
      <w:pPr>
        <w:pStyle w:val="IEEEParagraph"/>
        <w:rPr>
          <w:rFonts w:ascii="Arial" w:hAnsi="Arial" w:cs="Arial"/>
          <w:szCs w:val="20"/>
          <w:lang w:val="en-US"/>
        </w:rPr>
      </w:pPr>
    </w:p>
    <w:p w14:paraId="274E2378" w14:textId="77777777" w:rsidR="00A86282" w:rsidRPr="00D56A0D" w:rsidRDefault="00A86282" w:rsidP="00A86282">
      <w:pPr>
        <w:pStyle w:val="IEEEParagraph"/>
        <w:rPr>
          <w:rFonts w:ascii="Arial" w:hAnsi="Arial" w:cs="Arial"/>
          <w:szCs w:val="20"/>
          <w:lang w:val="en-US"/>
        </w:rPr>
      </w:pPr>
    </w:p>
    <w:p w14:paraId="7BB3792C" w14:textId="77777777" w:rsidR="00A86282" w:rsidRPr="00D56A0D" w:rsidRDefault="00A86282" w:rsidP="00A86282">
      <w:pPr>
        <w:pStyle w:val="IEEEHeading1"/>
        <w:numPr>
          <w:ilvl w:val="0"/>
          <w:numId w:val="0"/>
        </w:numPr>
        <w:jc w:val="left"/>
        <w:rPr>
          <w:rFonts w:ascii="Arial" w:hAnsi="Arial" w:cs="Arial"/>
          <w:b/>
          <w:bCs/>
          <w:szCs w:val="20"/>
          <w:lang w:val="en-US"/>
        </w:rPr>
      </w:pPr>
      <w:r w:rsidRPr="00D56A0D">
        <w:rPr>
          <w:rFonts w:ascii="Arial" w:hAnsi="Arial" w:cs="Arial"/>
          <w:b/>
          <w:bCs/>
          <w:szCs w:val="20"/>
          <w:lang w:val="en-US"/>
        </w:rPr>
        <w:t>references</w:t>
      </w:r>
    </w:p>
    <w:p w14:paraId="2F3C913C" w14:textId="77777777" w:rsidR="00A86282" w:rsidRPr="00D56A0D" w:rsidRDefault="00A86282" w:rsidP="00A86282">
      <w:pPr>
        <w:pStyle w:val="IEEEParagraph"/>
        <w:rPr>
          <w:rFonts w:ascii="Arial" w:hAnsi="Arial" w:cs="Arial"/>
          <w:sz w:val="16"/>
          <w:szCs w:val="16"/>
          <w:lang w:val="en-US"/>
        </w:rPr>
      </w:pPr>
    </w:p>
    <w:p w14:paraId="419C7533" w14:textId="77777777" w:rsidR="00A86282" w:rsidRPr="00D56A0D" w:rsidRDefault="00A86282" w:rsidP="00A86282">
      <w:pPr>
        <w:pStyle w:val="IEEEReferenceItem"/>
        <w:rPr>
          <w:rFonts w:ascii="Arial" w:hAnsi="Arial" w:cs="Arial"/>
          <w:szCs w:val="16"/>
        </w:rPr>
      </w:pPr>
      <w:r w:rsidRPr="00D56A0D">
        <w:rPr>
          <w:rFonts w:ascii="Arial" w:hAnsi="Arial" w:cs="Arial"/>
          <w:szCs w:val="16"/>
        </w:rPr>
        <w:t>A.E. Gürel “</w:t>
      </w:r>
      <w:proofErr w:type="spellStart"/>
      <w:r w:rsidRPr="00D56A0D">
        <w:rPr>
          <w:rFonts w:ascii="Arial" w:hAnsi="Arial" w:cs="Arial"/>
          <w:szCs w:val="16"/>
        </w:rPr>
        <w:t>Exergetic</w:t>
      </w:r>
      <w:proofErr w:type="spellEnd"/>
      <w:r w:rsidRPr="00D56A0D">
        <w:rPr>
          <w:rFonts w:ascii="Arial" w:hAnsi="Arial" w:cs="Arial"/>
          <w:szCs w:val="16"/>
        </w:rPr>
        <w:t xml:space="preserve"> assessment of a concentrated photovoltaic thermal (CPV/T) system,” </w:t>
      </w:r>
      <w:r w:rsidRPr="00D56A0D">
        <w:rPr>
          <w:rFonts w:ascii="Arial" w:hAnsi="Arial" w:cs="Arial"/>
          <w:i/>
          <w:szCs w:val="16"/>
        </w:rPr>
        <w:t xml:space="preserve">International Journal of Exergy, </w:t>
      </w:r>
      <w:r w:rsidRPr="00D56A0D">
        <w:rPr>
          <w:rFonts w:ascii="Arial" w:hAnsi="Arial" w:cs="Arial"/>
          <w:szCs w:val="16"/>
        </w:rPr>
        <w:t>21(2), 127-135, 2016.</w:t>
      </w:r>
    </w:p>
    <w:p w14:paraId="2A490D88" w14:textId="77777777" w:rsidR="00A86282" w:rsidRPr="00D56A0D" w:rsidRDefault="00A86282" w:rsidP="00A86282">
      <w:pPr>
        <w:pStyle w:val="IEEEReferenceItem"/>
        <w:rPr>
          <w:rFonts w:ascii="Arial" w:hAnsi="Arial" w:cs="Arial"/>
          <w:szCs w:val="16"/>
        </w:rPr>
      </w:pPr>
      <w:r w:rsidRPr="00D56A0D">
        <w:rPr>
          <w:rFonts w:ascii="Arial" w:hAnsi="Arial" w:cs="Arial"/>
          <w:szCs w:val="16"/>
        </w:rPr>
        <w:t xml:space="preserve">O. </w:t>
      </w:r>
      <w:proofErr w:type="spellStart"/>
      <w:r w:rsidRPr="00D56A0D">
        <w:rPr>
          <w:rFonts w:ascii="Arial" w:hAnsi="Arial" w:cs="Arial"/>
          <w:szCs w:val="16"/>
        </w:rPr>
        <w:t>Uluer</w:t>
      </w:r>
      <w:proofErr w:type="spellEnd"/>
      <w:r w:rsidRPr="00D56A0D">
        <w:rPr>
          <w:rFonts w:ascii="Arial" w:hAnsi="Arial" w:cs="Arial"/>
          <w:szCs w:val="16"/>
        </w:rPr>
        <w:t xml:space="preserve">, M. Aktaş, İ. Karaağaç, G. Durmuş, A. </w:t>
      </w:r>
      <w:proofErr w:type="spellStart"/>
      <w:r w:rsidRPr="00D56A0D">
        <w:rPr>
          <w:rFonts w:ascii="Arial" w:hAnsi="Arial" w:cs="Arial"/>
          <w:szCs w:val="16"/>
        </w:rPr>
        <w:t>Khanlari</w:t>
      </w:r>
      <w:proofErr w:type="spellEnd"/>
      <w:r w:rsidRPr="00D56A0D">
        <w:rPr>
          <w:rFonts w:ascii="Arial" w:hAnsi="Arial" w:cs="Arial"/>
          <w:szCs w:val="16"/>
        </w:rPr>
        <w:t xml:space="preserve">, Ü. </w:t>
      </w:r>
      <w:proofErr w:type="spellStart"/>
      <w:r w:rsidRPr="00D56A0D">
        <w:rPr>
          <w:rFonts w:ascii="Arial" w:hAnsi="Arial" w:cs="Arial"/>
          <w:szCs w:val="16"/>
        </w:rPr>
        <w:t>Ağbulut</w:t>
      </w:r>
      <w:proofErr w:type="spellEnd"/>
      <w:r w:rsidRPr="00D56A0D">
        <w:rPr>
          <w:rFonts w:ascii="Arial" w:hAnsi="Arial" w:cs="Arial"/>
          <w:szCs w:val="16"/>
        </w:rPr>
        <w:t xml:space="preserve">, and D.N. Çelik. “Mathematical calculation and experimental investigation of expanded </w:t>
      </w:r>
      <w:proofErr w:type="gramStart"/>
      <w:r w:rsidRPr="00D56A0D">
        <w:rPr>
          <w:rFonts w:ascii="Arial" w:hAnsi="Arial" w:cs="Arial"/>
          <w:szCs w:val="16"/>
        </w:rPr>
        <w:t>perlite based</w:t>
      </w:r>
      <w:proofErr w:type="gramEnd"/>
      <w:r w:rsidRPr="00D56A0D">
        <w:rPr>
          <w:rFonts w:ascii="Arial" w:hAnsi="Arial" w:cs="Arial"/>
          <w:szCs w:val="16"/>
        </w:rPr>
        <w:t xml:space="preserve"> heat insulation materials’ thermal conductivity values,”</w:t>
      </w:r>
      <w:r w:rsidRPr="00D56A0D">
        <w:rPr>
          <w:rFonts w:ascii="Arial" w:hAnsi="Arial" w:cs="Arial"/>
          <w:i/>
          <w:szCs w:val="16"/>
        </w:rPr>
        <w:t> Journal of Thermal Engineering,</w:t>
      </w:r>
      <w:r w:rsidRPr="00D56A0D">
        <w:rPr>
          <w:rFonts w:ascii="Arial" w:hAnsi="Arial" w:cs="Arial"/>
          <w:szCs w:val="16"/>
        </w:rPr>
        <w:t> 4(5), 2274-2286, 2018.</w:t>
      </w:r>
    </w:p>
    <w:p w14:paraId="4F98D261" w14:textId="77777777" w:rsidR="00A86282" w:rsidRPr="00D56A0D" w:rsidRDefault="00A86282" w:rsidP="00A86282">
      <w:pPr>
        <w:pStyle w:val="IEEEReferenceItem"/>
        <w:rPr>
          <w:rFonts w:ascii="Arial" w:hAnsi="Arial" w:cs="Arial"/>
          <w:szCs w:val="16"/>
        </w:rPr>
      </w:pPr>
      <w:r w:rsidRPr="00D56A0D">
        <w:rPr>
          <w:rFonts w:ascii="Arial" w:hAnsi="Arial" w:cs="Arial"/>
          <w:szCs w:val="16"/>
        </w:rPr>
        <w:t xml:space="preserve">T. </w:t>
      </w:r>
      <w:proofErr w:type="spellStart"/>
      <w:r w:rsidRPr="00D56A0D">
        <w:rPr>
          <w:rFonts w:ascii="Arial" w:hAnsi="Arial" w:cs="Arial"/>
          <w:szCs w:val="16"/>
        </w:rPr>
        <w:t>Kıvak</w:t>
      </w:r>
      <w:proofErr w:type="spellEnd"/>
      <w:r w:rsidRPr="00D56A0D">
        <w:rPr>
          <w:rFonts w:ascii="Arial" w:hAnsi="Arial" w:cs="Arial"/>
          <w:szCs w:val="16"/>
        </w:rPr>
        <w:t xml:space="preserve">. “Optimization of surface roughness and flank wear using the Taguchi method in milling of Hadfield steel with PVD and CVD coated inserts,” </w:t>
      </w:r>
      <w:r w:rsidRPr="00D56A0D">
        <w:rPr>
          <w:rFonts w:ascii="Arial" w:hAnsi="Arial" w:cs="Arial"/>
          <w:i/>
          <w:szCs w:val="16"/>
        </w:rPr>
        <w:t>Measurement</w:t>
      </w:r>
      <w:r w:rsidRPr="00D56A0D">
        <w:rPr>
          <w:rFonts w:ascii="Arial" w:hAnsi="Arial" w:cs="Arial"/>
          <w:szCs w:val="16"/>
        </w:rPr>
        <w:t>, 50, 19-28, 2014.</w:t>
      </w:r>
    </w:p>
    <w:p w14:paraId="34CBA104" w14:textId="77777777" w:rsidR="00A86282" w:rsidRPr="00D56A0D" w:rsidRDefault="00A86282" w:rsidP="00A86282">
      <w:pPr>
        <w:pStyle w:val="IEEEReferenceItem"/>
        <w:rPr>
          <w:rFonts w:ascii="Arial" w:hAnsi="Arial" w:cs="Arial"/>
          <w:szCs w:val="16"/>
        </w:rPr>
      </w:pPr>
      <w:r w:rsidRPr="00D56A0D">
        <w:rPr>
          <w:rFonts w:ascii="Arial" w:hAnsi="Arial" w:cs="Arial"/>
          <w:szCs w:val="16"/>
        </w:rPr>
        <w:t xml:space="preserve">S. Zhang, C. Zhu, J. K. O. Sin, and P. K. T. Mok, “A novel ultrathin elevated channel low-temperature poly-Si TFT,” </w:t>
      </w:r>
      <w:r w:rsidRPr="00D56A0D">
        <w:rPr>
          <w:rFonts w:ascii="Arial" w:hAnsi="Arial" w:cs="Arial"/>
          <w:i/>
          <w:iCs/>
          <w:szCs w:val="16"/>
        </w:rPr>
        <w:t>IEEE Electron Device Lett.</w:t>
      </w:r>
      <w:r w:rsidRPr="00D56A0D">
        <w:rPr>
          <w:rFonts w:ascii="Arial" w:hAnsi="Arial" w:cs="Arial"/>
          <w:szCs w:val="16"/>
        </w:rPr>
        <w:t>, vol. 20, pp. 569–571, Nov. 1999.</w:t>
      </w:r>
    </w:p>
    <w:p w14:paraId="02ECDEC3" w14:textId="77777777" w:rsidR="00A86282" w:rsidRPr="00D56A0D" w:rsidRDefault="00A86282" w:rsidP="00A86282">
      <w:pPr>
        <w:pStyle w:val="IEEEReferenceItem"/>
        <w:rPr>
          <w:rFonts w:ascii="Arial" w:hAnsi="Arial" w:cs="Arial"/>
          <w:szCs w:val="16"/>
        </w:rPr>
      </w:pPr>
      <w:r w:rsidRPr="00D56A0D">
        <w:rPr>
          <w:rFonts w:ascii="Arial" w:hAnsi="Arial" w:cs="Arial"/>
          <w:szCs w:val="16"/>
        </w:rPr>
        <w:t xml:space="preserve">M. </w:t>
      </w:r>
      <w:proofErr w:type="spellStart"/>
      <w:r w:rsidRPr="00D56A0D">
        <w:rPr>
          <w:rFonts w:ascii="Arial" w:hAnsi="Arial" w:cs="Arial"/>
          <w:szCs w:val="16"/>
        </w:rPr>
        <w:t>Wegmuller</w:t>
      </w:r>
      <w:proofErr w:type="spellEnd"/>
      <w:r w:rsidRPr="00D56A0D">
        <w:rPr>
          <w:rFonts w:ascii="Arial" w:hAnsi="Arial" w:cs="Arial"/>
          <w:szCs w:val="16"/>
        </w:rPr>
        <w:t xml:space="preserve">, J. P. von der Weid, P. Oberson, and N. Gisin, “High resolution fiber distributed measurements with coherent OFDR,” in </w:t>
      </w:r>
      <w:r w:rsidRPr="00D56A0D">
        <w:rPr>
          <w:rFonts w:ascii="Arial" w:hAnsi="Arial" w:cs="Arial"/>
          <w:i/>
          <w:iCs/>
          <w:szCs w:val="16"/>
        </w:rPr>
        <w:t>Proc. ECOC’00</w:t>
      </w:r>
      <w:r w:rsidRPr="00D56A0D">
        <w:rPr>
          <w:rFonts w:ascii="Arial" w:hAnsi="Arial" w:cs="Arial"/>
          <w:szCs w:val="16"/>
        </w:rPr>
        <w:t>, 2000, paper 11.3.4, p. 109.</w:t>
      </w:r>
    </w:p>
    <w:p w14:paraId="542A9D2E" w14:textId="77777777" w:rsidR="00A86282" w:rsidRPr="00D56A0D" w:rsidRDefault="00A86282" w:rsidP="00A86282">
      <w:pPr>
        <w:pStyle w:val="IEEEReferenceItem"/>
        <w:rPr>
          <w:rFonts w:ascii="Arial" w:hAnsi="Arial" w:cs="Arial"/>
          <w:szCs w:val="16"/>
        </w:rPr>
      </w:pPr>
      <w:r w:rsidRPr="00D56A0D">
        <w:rPr>
          <w:rFonts w:ascii="Arial" w:hAnsi="Arial" w:cs="Arial"/>
          <w:szCs w:val="16"/>
        </w:rPr>
        <w:t>R. E. Sorace, V. S. Reinhardt, and S. A. Vaughn, “High-speed digital-to-RF converter,” U.S. Patent 5 668 842, Sept. 16, 1997.</w:t>
      </w:r>
    </w:p>
    <w:p w14:paraId="01DCCC5A" w14:textId="77777777" w:rsidR="00A86282" w:rsidRPr="00D56A0D" w:rsidRDefault="00A86282" w:rsidP="00A86282">
      <w:pPr>
        <w:pStyle w:val="IEEEReferenceItem"/>
        <w:rPr>
          <w:rFonts w:ascii="Arial" w:hAnsi="Arial" w:cs="Arial"/>
          <w:szCs w:val="16"/>
        </w:rPr>
      </w:pPr>
      <w:r w:rsidRPr="00D56A0D">
        <w:rPr>
          <w:rFonts w:ascii="Arial" w:hAnsi="Arial" w:cs="Arial"/>
          <w:szCs w:val="16"/>
        </w:rPr>
        <w:t xml:space="preserve"> (2002) The IEEE website. [Online]. Available: http://www.ieee.org/</w:t>
      </w:r>
    </w:p>
    <w:p w14:paraId="0E984CA0" w14:textId="77777777" w:rsidR="00A86282" w:rsidRPr="00D56A0D" w:rsidRDefault="00A86282" w:rsidP="00A86282">
      <w:pPr>
        <w:pStyle w:val="IEEEReferenceItem"/>
        <w:tabs>
          <w:tab w:val="clear" w:pos="432"/>
        </w:tabs>
        <w:ind w:firstLine="0"/>
        <w:rPr>
          <w:rFonts w:ascii="Arial" w:hAnsi="Arial" w:cs="Arial"/>
          <w:sz w:val="20"/>
          <w:szCs w:val="20"/>
        </w:rPr>
      </w:pPr>
    </w:p>
    <w:p w14:paraId="4F1C18D5" w14:textId="77777777" w:rsidR="009E2773" w:rsidRPr="00B3288C" w:rsidRDefault="009E2773" w:rsidP="005506BB"/>
    <w:sectPr w:rsidR="009E2773" w:rsidRPr="00B3288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2105" w14:textId="77777777" w:rsidR="00A43CDD" w:rsidRDefault="00A43CDD" w:rsidP="00A43CDD">
      <w:r>
        <w:separator/>
      </w:r>
    </w:p>
  </w:endnote>
  <w:endnote w:type="continuationSeparator" w:id="0">
    <w:p w14:paraId="288B82EE" w14:textId="77777777" w:rsidR="00A43CDD" w:rsidRDefault="00A43CDD" w:rsidP="00A4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D2FD" w14:textId="77777777" w:rsidR="00A43CDD" w:rsidRDefault="00A43CDD" w:rsidP="00A43CDD">
      <w:r>
        <w:separator/>
      </w:r>
    </w:p>
  </w:footnote>
  <w:footnote w:type="continuationSeparator" w:id="0">
    <w:p w14:paraId="51F29F22" w14:textId="77777777" w:rsidR="00A43CDD" w:rsidRDefault="00A43CDD" w:rsidP="00A4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CDA4" w14:textId="07F506A3" w:rsidR="00A43CDD" w:rsidRDefault="007A7E09">
    <w:pPr>
      <w:pStyle w:val="stBilgi"/>
    </w:pPr>
    <w:r>
      <w:rPr>
        <w:noProof/>
      </w:rPr>
      <mc:AlternateContent>
        <mc:Choice Requires="wps">
          <w:drawing>
            <wp:anchor distT="0" distB="0" distL="114300" distR="114300" simplePos="0" relativeHeight="251661312" behindDoc="0" locked="0" layoutInCell="1" allowOverlap="1" wp14:anchorId="72EE97EA" wp14:editId="08A6938F">
              <wp:simplePos x="0" y="0"/>
              <wp:positionH relativeFrom="column">
                <wp:posOffset>2252980</wp:posOffset>
              </wp:positionH>
              <wp:positionV relativeFrom="paragraph">
                <wp:posOffset>121920</wp:posOffset>
              </wp:positionV>
              <wp:extent cx="2543175" cy="243205"/>
              <wp:effectExtent l="0" t="0" r="9525"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3205"/>
                      </a:xfrm>
                      <a:prstGeom prst="rect">
                        <a:avLst/>
                      </a:prstGeom>
                      <a:solidFill>
                        <a:srgbClr val="FFFFFF"/>
                      </a:solidFill>
                      <a:ln w="9525">
                        <a:noFill/>
                        <a:miter lim="800000"/>
                        <a:headEnd/>
                        <a:tailEnd/>
                      </a:ln>
                    </wps:spPr>
                    <wps:txbx>
                      <w:txbxContent>
                        <w:p w14:paraId="7B5CF3CE" w14:textId="77777777" w:rsidR="00BE0842" w:rsidRDefault="00BE0842" w:rsidP="00BE0842">
                          <w:pPr>
                            <w:rPr>
                              <w:color w:val="538135"/>
                            </w:rPr>
                          </w:pPr>
                          <w:r>
                            <w:rPr>
                              <w:color w:val="538135"/>
                            </w:rPr>
                            <w:t>October 09-11, 2025, Bolu, Türkiye</w:t>
                          </w:r>
                        </w:p>
                        <w:p w14:paraId="380229DC" w14:textId="77777777" w:rsidR="00BE0842" w:rsidRDefault="00BE0842" w:rsidP="00BE0842">
                          <w:pPr>
                            <w:rPr>
                              <w:color w:val="53813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E97EA" id="_x0000_t202" coordsize="21600,21600" o:spt="202" path="m,l,21600r21600,l21600,xe">
              <v:stroke joinstyle="miter"/>
              <v:path gradientshapeok="t" o:connecttype="rect"/>
            </v:shapetype>
            <v:shape id="Metin Kutusu 5" o:spid="_x0000_s1026" type="#_x0000_t202" style="position:absolute;margin-left:177.4pt;margin-top:9.6pt;width:200.25pt;height:19.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" stroked="f">
              <v:textbox style="mso-fit-shape-to-text:t">
                <w:txbxContent>
                  <w:p w14:paraId="7B5CF3CE" w14:textId="77777777" w:rsidR="00BE0842" w:rsidRDefault="00BE0842" w:rsidP="00BE0842">
                    <w:pPr>
                      <w:rPr>
                        <w:color w:val="538135"/>
                      </w:rPr>
                    </w:pPr>
                    <w:r>
                      <w:rPr>
                        <w:color w:val="538135"/>
                      </w:rPr>
                      <w:t>October 09-11, 2025, Bolu, Türkiye</w:t>
                    </w:r>
                  </w:p>
                  <w:p w14:paraId="380229DC" w14:textId="77777777" w:rsidR="00BE0842" w:rsidRDefault="00BE0842" w:rsidP="00BE0842">
                    <w:pPr>
                      <w:rPr>
                        <w:color w:val="538135"/>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F28A5E" wp14:editId="4B4E229F">
              <wp:simplePos x="0" y="0"/>
              <wp:positionH relativeFrom="column">
                <wp:posOffset>1581150</wp:posOffset>
              </wp:positionH>
              <wp:positionV relativeFrom="paragraph">
                <wp:posOffset>-391160</wp:posOffset>
              </wp:positionV>
              <wp:extent cx="4682490" cy="82550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825500"/>
                      </a:xfrm>
                      <a:prstGeom prst="rect">
                        <a:avLst/>
                      </a:prstGeom>
                      <a:noFill/>
                      <a:ln w="12700" cap="flat" cmpd="sng" algn="ctr">
                        <a:noFill/>
                        <a:prstDash val="solid"/>
                        <a:miter lim="800000"/>
                        <a:headEnd/>
                        <a:tailEnd/>
                      </a:ln>
                      <a:effectLst/>
                    </wps:spPr>
                    <wps:txbx>
                      <w:txbxContent>
                        <w:p w14:paraId="0373CD9F" w14:textId="77777777" w:rsidR="00A43CDD" w:rsidRDefault="00A43CDD" w:rsidP="00A43CDD">
                          <w:pPr>
                            <w:jc w:val="center"/>
                            <w:rPr>
                              <w:rFonts w:ascii="Times New Roman" w:hAnsi="Times New Roman"/>
                              <w:b/>
                              <w:i/>
                              <w:color w:val="2F5496"/>
                              <w:sz w:val="28"/>
                              <w:szCs w:val="28"/>
                            </w:rPr>
                          </w:pPr>
                          <w:r>
                            <w:rPr>
                              <w:rFonts w:ascii="Times New Roman" w:hAnsi="Times New Roman"/>
                              <w:b/>
                              <w:i/>
                              <w:color w:val="2F5496"/>
                              <w:sz w:val="28"/>
                              <w:szCs w:val="28"/>
                            </w:rPr>
                            <w:t>2</w:t>
                          </w:r>
                          <w:r w:rsidRPr="00186E3C">
                            <w:rPr>
                              <w:rFonts w:ascii="Times New Roman" w:hAnsi="Times New Roman"/>
                              <w:b/>
                              <w:i/>
                              <w:color w:val="2F5496"/>
                              <w:sz w:val="28"/>
                              <w:szCs w:val="28"/>
                              <w:vertAlign w:val="superscript"/>
                            </w:rPr>
                            <w:t>nd</w:t>
                          </w:r>
                          <w:r>
                            <w:rPr>
                              <w:rFonts w:ascii="Times New Roman" w:hAnsi="Times New Roman"/>
                              <w:b/>
                              <w:i/>
                              <w:color w:val="2F5496"/>
                              <w:sz w:val="28"/>
                              <w:szCs w:val="28"/>
                            </w:rPr>
                            <w:t xml:space="preserve"> International Conference on Sensor, Detector, Material Sciences and Technologies</w:t>
                          </w:r>
                        </w:p>
                        <w:p w14:paraId="0CA41179" w14:textId="77777777" w:rsidR="00A43CDD" w:rsidRDefault="00A43CDD" w:rsidP="00A43CDD">
                          <w:pPr>
                            <w:jc w:val="right"/>
                            <w:rPr>
                              <w:rFonts w:ascii="Times New Roman" w:hAnsi="Times New Roman"/>
                              <w:b/>
                              <w:i/>
                              <w:color w:val="2F5496"/>
                              <w:sz w:val="28"/>
                              <w:szCs w:val="28"/>
                            </w:rPr>
                          </w:pPr>
                          <w:r>
                            <w:rPr>
                              <w:rFonts w:ascii="Times New Roman" w:hAnsi="Times New Roman"/>
                              <w:b/>
                              <w:i/>
                              <w:color w:val="2F5496"/>
                              <w:sz w:val="28"/>
                              <w:szCs w:val="28"/>
                            </w:rPr>
                            <w:t>SensDeTech-2025</w:t>
                          </w:r>
                        </w:p>
                        <w:p w14:paraId="0D3F1817" w14:textId="77777777" w:rsidR="00A43CDD" w:rsidRDefault="00A43CDD" w:rsidP="00A43CDD">
                          <w:pPr>
                            <w:rPr>
                              <w:rFonts w:ascii="Times New Roman" w:hAnsi="Times New Roman"/>
                              <w:b/>
                              <w:i/>
                              <w:color w:val="2F549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28A5E" id="Metin Kutusu 6" o:spid="_x0000_s1027" type="#_x0000_t202" style="position:absolute;margin-left:124.5pt;margin-top:-30.8pt;width:368.7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" filled="f" stroked="f" strokeweight="1pt">
              <v:textbox>
                <w:txbxContent>
                  <w:p w14:paraId="0373CD9F" w14:textId="77777777" w:rsidR="00A43CDD" w:rsidRDefault="00A43CDD" w:rsidP="00A43CDD">
                    <w:pPr>
                      <w:jc w:val="center"/>
                      <w:rPr>
                        <w:rFonts w:ascii="Times New Roman" w:hAnsi="Times New Roman"/>
                        <w:b/>
                        <w:i/>
                        <w:color w:val="2F5496"/>
                        <w:sz w:val="28"/>
                        <w:szCs w:val="28"/>
                      </w:rPr>
                    </w:pPr>
                    <w:r>
                      <w:rPr>
                        <w:rFonts w:ascii="Times New Roman" w:hAnsi="Times New Roman"/>
                        <w:b/>
                        <w:i/>
                        <w:color w:val="2F5496"/>
                        <w:sz w:val="28"/>
                        <w:szCs w:val="28"/>
                      </w:rPr>
                      <w:t>2</w:t>
                    </w:r>
                    <w:r w:rsidRPr="00186E3C">
                      <w:rPr>
                        <w:rFonts w:ascii="Times New Roman" w:hAnsi="Times New Roman"/>
                        <w:b/>
                        <w:i/>
                        <w:color w:val="2F5496"/>
                        <w:sz w:val="28"/>
                        <w:szCs w:val="28"/>
                        <w:vertAlign w:val="superscript"/>
                      </w:rPr>
                      <w:t>nd</w:t>
                    </w:r>
                    <w:r>
                      <w:rPr>
                        <w:rFonts w:ascii="Times New Roman" w:hAnsi="Times New Roman"/>
                        <w:b/>
                        <w:i/>
                        <w:color w:val="2F5496"/>
                        <w:sz w:val="28"/>
                        <w:szCs w:val="28"/>
                      </w:rPr>
                      <w:t xml:space="preserve"> International Conference on Sensor, Detector, Material Sciences and Technologies</w:t>
                    </w:r>
                  </w:p>
                  <w:p w14:paraId="0CA41179" w14:textId="77777777" w:rsidR="00A43CDD" w:rsidRDefault="00A43CDD" w:rsidP="00A43CDD">
                    <w:pPr>
                      <w:jc w:val="right"/>
                      <w:rPr>
                        <w:rFonts w:ascii="Times New Roman" w:hAnsi="Times New Roman"/>
                        <w:b/>
                        <w:i/>
                        <w:color w:val="2F5496"/>
                        <w:sz w:val="28"/>
                        <w:szCs w:val="28"/>
                      </w:rPr>
                    </w:pPr>
                    <w:r>
                      <w:rPr>
                        <w:rFonts w:ascii="Times New Roman" w:hAnsi="Times New Roman"/>
                        <w:b/>
                        <w:i/>
                        <w:color w:val="2F5496"/>
                        <w:sz w:val="28"/>
                        <w:szCs w:val="28"/>
                      </w:rPr>
                      <w:t>SensDeTech-2025</w:t>
                    </w:r>
                  </w:p>
                  <w:p w14:paraId="0D3F1817" w14:textId="77777777" w:rsidR="00A43CDD" w:rsidRDefault="00A43CDD" w:rsidP="00A43CDD">
                    <w:pPr>
                      <w:rPr>
                        <w:rFonts w:ascii="Times New Roman" w:hAnsi="Times New Roman"/>
                        <w:b/>
                        <w:i/>
                        <w:color w:val="2F5496"/>
                        <w:sz w:val="28"/>
                        <w:szCs w:val="28"/>
                      </w:rPr>
                    </w:pPr>
                  </w:p>
                </w:txbxContent>
              </v:textbox>
            </v:shape>
          </w:pict>
        </mc:Fallback>
      </mc:AlternateContent>
    </w:r>
    <w:r w:rsidR="00CE2DCE">
      <w:rPr>
        <w:noProof/>
      </w:rPr>
      <mc:AlternateContent>
        <mc:Choice Requires="wps">
          <w:drawing>
            <wp:anchor distT="0" distB="0" distL="114300" distR="114300" simplePos="0" relativeHeight="251665408" behindDoc="0" locked="0" layoutInCell="1" allowOverlap="1" wp14:anchorId="251953B2" wp14:editId="0EB27B6E">
              <wp:simplePos x="0" y="0"/>
              <wp:positionH relativeFrom="column">
                <wp:posOffset>-542925</wp:posOffset>
              </wp:positionH>
              <wp:positionV relativeFrom="paragraph">
                <wp:posOffset>218440</wp:posOffset>
              </wp:positionV>
              <wp:extent cx="2919095" cy="371475"/>
              <wp:effectExtent l="0" t="0" r="635"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71475"/>
                      </a:xfrm>
                      <a:prstGeom prst="rect">
                        <a:avLst/>
                      </a:prstGeom>
                      <a:solidFill>
                        <a:srgbClr val="FFFFFF"/>
                      </a:solidFill>
                      <a:ln w="9525">
                        <a:noFill/>
                        <a:miter lim="800000"/>
                        <a:headEnd/>
                        <a:tailEnd/>
                      </a:ln>
                    </wps:spPr>
                    <wps:txbx>
                      <w:txbxContent>
                        <w:p w14:paraId="49CA9FCC" w14:textId="77777777" w:rsidR="007E291F" w:rsidRDefault="007E291F" w:rsidP="007E291F">
                          <w:r w:rsidRPr="00186E3C">
                            <w:rPr>
                              <w:i/>
                            </w:rPr>
                            <w:t>https://senstech.ibu.edu.tr</w:t>
                          </w:r>
                        </w:p>
                        <w:p w14:paraId="7D6130F8" w14:textId="77777777" w:rsidR="007E291F" w:rsidRDefault="007E291F" w:rsidP="007E291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1953B2" id="Metin Kutusu 4" o:spid="_x0000_s1028" type="#_x0000_t202" style="position:absolute;margin-left:-42.75pt;margin-top:17.2pt;width:229.85pt;height:29.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" stroked="f">
              <v:textbox>
                <w:txbxContent>
                  <w:p w14:paraId="49CA9FCC" w14:textId="77777777" w:rsidR="007E291F" w:rsidRDefault="007E291F" w:rsidP="007E291F">
                    <w:r w:rsidRPr="00186E3C">
                      <w:rPr>
                        <w:i/>
                      </w:rPr>
                      <w:t>https://senstech.ibu.edu.tr</w:t>
                    </w:r>
                  </w:p>
                  <w:p w14:paraId="7D6130F8" w14:textId="77777777" w:rsidR="007E291F" w:rsidRDefault="007E291F" w:rsidP="007E291F"/>
                </w:txbxContent>
              </v:textbox>
            </v:shape>
          </w:pict>
        </mc:Fallback>
      </mc:AlternateContent>
    </w:r>
    <w:r w:rsidR="00CE2DCE">
      <w:rPr>
        <w:noProof/>
      </w:rPr>
      <w:drawing>
        <wp:anchor distT="0" distB="0" distL="114300" distR="114300" simplePos="0" relativeHeight="251663360" behindDoc="0" locked="0" layoutInCell="1" allowOverlap="1" wp14:anchorId="68B125A2" wp14:editId="5E0C4207">
          <wp:simplePos x="0" y="0"/>
          <wp:positionH relativeFrom="column">
            <wp:posOffset>-628650</wp:posOffset>
          </wp:positionH>
          <wp:positionV relativeFrom="paragraph">
            <wp:posOffset>-410210</wp:posOffset>
          </wp:positionV>
          <wp:extent cx="982345" cy="686435"/>
          <wp:effectExtent l="0" t="0" r="0" b="0"/>
          <wp:wrapNone/>
          <wp:docPr id="7" name="Resim 7" descr="metin, logo, simge, sembol, amble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metin, logo, simge, sembol, amblem içeren bir resim&#10;&#10;Yapay zeka tarafından oluşturulmuş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6864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F200127"/>
    <w:multiLevelType w:val="hybridMultilevel"/>
    <w:tmpl w:val="5B6CB286"/>
    <w:lvl w:ilvl="0" w:tplc="5A9EBDB6">
      <w:start w:val="1"/>
      <w:numFmt w:val="decimal"/>
      <w:lvlText w:val="%1."/>
      <w:lvlJc w:val="left"/>
      <w:pPr>
        <w:ind w:left="666" w:hanging="360"/>
      </w:pPr>
      <w:rPr>
        <w:rFonts w:hint="default"/>
      </w:rPr>
    </w:lvl>
    <w:lvl w:ilvl="1" w:tplc="041F0019" w:tentative="1">
      <w:start w:val="1"/>
      <w:numFmt w:val="lowerLetter"/>
      <w:lvlText w:val="%2."/>
      <w:lvlJc w:val="left"/>
      <w:pPr>
        <w:ind w:left="1386" w:hanging="360"/>
      </w:pPr>
    </w:lvl>
    <w:lvl w:ilvl="2" w:tplc="041F001B" w:tentative="1">
      <w:start w:val="1"/>
      <w:numFmt w:val="lowerRoman"/>
      <w:lvlText w:val="%3."/>
      <w:lvlJc w:val="right"/>
      <w:pPr>
        <w:ind w:left="2106" w:hanging="180"/>
      </w:pPr>
    </w:lvl>
    <w:lvl w:ilvl="3" w:tplc="041F000F" w:tentative="1">
      <w:start w:val="1"/>
      <w:numFmt w:val="decimal"/>
      <w:lvlText w:val="%4."/>
      <w:lvlJc w:val="left"/>
      <w:pPr>
        <w:ind w:left="2826" w:hanging="360"/>
      </w:pPr>
    </w:lvl>
    <w:lvl w:ilvl="4" w:tplc="041F0019" w:tentative="1">
      <w:start w:val="1"/>
      <w:numFmt w:val="lowerLetter"/>
      <w:lvlText w:val="%5."/>
      <w:lvlJc w:val="left"/>
      <w:pPr>
        <w:ind w:left="3546" w:hanging="360"/>
      </w:pPr>
    </w:lvl>
    <w:lvl w:ilvl="5" w:tplc="041F001B" w:tentative="1">
      <w:start w:val="1"/>
      <w:numFmt w:val="lowerRoman"/>
      <w:lvlText w:val="%6."/>
      <w:lvlJc w:val="right"/>
      <w:pPr>
        <w:ind w:left="4266" w:hanging="180"/>
      </w:pPr>
    </w:lvl>
    <w:lvl w:ilvl="6" w:tplc="041F000F" w:tentative="1">
      <w:start w:val="1"/>
      <w:numFmt w:val="decimal"/>
      <w:lvlText w:val="%7."/>
      <w:lvlJc w:val="left"/>
      <w:pPr>
        <w:ind w:left="4986" w:hanging="360"/>
      </w:pPr>
    </w:lvl>
    <w:lvl w:ilvl="7" w:tplc="041F0019" w:tentative="1">
      <w:start w:val="1"/>
      <w:numFmt w:val="lowerLetter"/>
      <w:lvlText w:val="%8."/>
      <w:lvlJc w:val="left"/>
      <w:pPr>
        <w:ind w:left="5706" w:hanging="360"/>
      </w:pPr>
    </w:lvl>
    <w:lvl w:ilvl="8" w:tplc="041F001B" w:tentative="1">
      <w:start w:val="1"/>
      <w:numFmt w:val="lowerRoman"/>
      <w:lvlText w:val="%9."/>
      <w:lvlJc w:val="right"/>
      <w:pPr>
        <w:ind w:left="6426" w:hanging="180"/>
      </w:pPr>
    </w:lvl>
  </w:abstractNum>
  <w:abstractNum w:abstractNumId="2" w15:restartNumberingAfterBreak="0">
    <w:nsid w:val="18C14ECF"/>
    <w:multiLevelType w:val="multilevel"/>
    <w:tmpl w:val="2174D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774477544">
    <w:abstractNumId w:val="1"/>
  </w:num>
  <w:num w:numId="2" w16cid:durableId="1301032284">
    <w:abstractNumId w:val="1"/>
  </w:num>
  <w:num w:numId="3" w16cid:durableId="1396053418">
    <w:abstractNumId w:val="1"/>
  </w:num>
  <w:num w:numId="4" w16cid:durableId="1635015056">
    <w:abstractNumId w:val="2"/>
  </w:num>
  <w:num w:numId="5" w16cid:durableId="997657294">
    <w:abstractNumId w:val="0"/>
  </w:num>
  <w:num w:numId="6" w16cid:durableId="1959867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BC"/>
    <w:rsid w:val="0000646A"/>
    <w:rsid w:val="000E3027"/>
    <w:rsid w:val="001276E7"/>
    <w:rsid w:val="001B533A"/>
    <w:rsid w:val="00463BEC"/>
    <w:rsid w:val="004B12C2"/>
    <w:rsid w:val="0053153B"/>
    <w:rsid w:val="005506BB"/>
    <w:rsid w:val="006A48BF"/>
    <w:rsid w:val="007A7E09"/>
    <w:rsid w:val="007E0ABC"/>
    <w:rsid w:val="007E291F"/>
    <w:rsid w:val="008A1FE0"/>
    <w:rsid w:val="009E2773"/>
    <w:rsid w:val="00A43CDD"/>
    <w:rsid w:val="00A86282"/>
    <w:rsid w:val="00B3288C"/>
    <w:rsid w:val="00BE0842"/>
    <w:rsid w:val="00C64C81"/>
    <w:rsid w:val="00CE2DCE"/>
    <w:rsid w:val="00D2381C"/>
    <w:rsid w:val="00E27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5BDA0"/>
  <w15:chartTrackingRefBased/>
  <w15:docId w15:val="{007E6CDD-8041-46A4-970A-C68DC7E9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BB"/>
    <w:pPr>
      <w:spacing w:after="0" w:line="240" w:lineRule="auto"/>
    </w:pPr>
    <w:rPr>
      <w:kern w:val="0"/>
      <w:sz w:val="24"/>
      <w:szCs w:val="24"/>
      <w:lang w:val="en-US"/>
      <w14:ligatures w14:val="none"/>
    </w:rPr>
  </w:style>
  <w:style w:type="paragraph" w:styleId="Balk1">
    <w:name w:val="heading 1"/>
    <w:basedOn w:val="Normal"/>
    <w:next w:val="Normal"/>
    <w:link w:val="Balk1Char"/>
    <w:uiPriority w:val="9"/>
    <w:qFormat/>
    <w:rsid w:val="001276E7"/>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alk2">
    <w:name w:val="heading 2"/>
    <w:basedOn w:val="Normal"/>
    <w:next w:val="Normal"/>
    <w:link w:val="Balk2Char"/>
    <w:uiPriority w:val="9"/>
    <w:semiHidden/>
    <w:unhideWhenUsed/>
    <w:qFormat/>
    <w:rsid w:val="001276E7"/>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Balk3">
    <w:name w:val="heading 3"/>
    <w:basedOn w:val="Normal"/>
    <w:next w:val="Normal"/>
    <w:link w:val="Balk3Char"/>
    <w:uiPriority w:val="99"/>
    <w:unhideWhenUsed/>
    <w:qFormat/>
    <w:rsid w:val="001276E7"/>
    <w:pPr>
      <w:keepNext/>
      <w:keepLines/>
      <w:spacing w:before="40"/>
      <w:outlineLvl w:val="2"/>
    </w:pPr>
    <w:rPr>
      <w:rFonts w:asciiTheme="majorHAnsi" w:eastAsiaTheme="majorEastAsia" w:hAnsiTheme="majorHAnsi" w:cstheme="majorBidi"/>
      <w:color w:val="0A2F40" w:themeColor="accent1" w:themeShade="7F"/>
    </w:rPr>
  </w:style>
  <w:style w:type="paragraph" w:styleId="Balk4">
    <w:name w:val="heading 4"/>
    <w:basedOn w:val="Normal"/>
    <w:next w:val="Normal"/>
    <w:link w:val="Balk4Char"/>
    <w:uiPriority w:val="9"/>
    <w:semiHidden/>
    <w:unhideWhenUsed/>
    <w:qFormat/>
    <w:rsid w:val="007E0AB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E0AB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E0AB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E0AB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E0AB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E0AB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1">
    <w:name w:val="B1"/>
    <w:basedOn w:val="Balk1"/>
    <w:link w:val="B1Char"/>
    <w:autoRedefine/>
    <w:qFormat/>
    <w:rsid w:val="008A1FE0"/>
    <w:pPr>
      <w:keepNext w:val="0"/>
      <w:keepLines w:val="0"/>
      <w:widowControl w:val="0"/>
      <w:autoSpaceDE w:val="0"/>
      <w:autoSpaceDN w:val="0"/>
      <w:spacing w:before="79" w:line="360" w:lineRule="auto"/>
      <w:ind w:left="1418" w:right="1985"/>
      <w:jc w:val="center"/>
    </w:pPr>
    <w:rPr>
      <w:rFonts w:ascii="Times New Roman" w:eastAsia="Times New Roman" w:hAnsi="Times New Roman" w:cs="Times New Roman"/>
      <w:b/>
      <w:color w:val="0D0D0D"/>
      <w:sz w:val="24"/>
      <w:szCs w:val="24"/>
      <w:shd w:val="clear" w:color="auto" w:fill="FFFFFF"/>
    </w:rPr>
  </w:style>
  <w:style w:type="character" w:customStyle="1" w:styleId="B1Char">
    <w:name w:val="B1 Char"/>
    <w:basedOn w:val="VarsaylanParagrafYazTipi"/>
    <w:link w:val="B1"/>
    <w:rsid w:val="008A1FE0"/>
    <w:rPr>
      <w:rFonts w:ascii="Times New Roman" w:eastAsia="Times New Roman" w:hAnsi="Times New Roman" w:cs="Times New Roman"/>
      <w:b/>
      <w:color w:val="0D0D0D"/>
      <w:sz w:val="24"/>
      <w:szCs w:val="24"/>
    </w:rPr>
  </w:style>
  <w:style w:type="character" w:customStyle="1" w:styleId="Balk1Char">
    <w:name w:val="Başlık 1 Char"/>
    <w:basedOn w:val="VarsaylanParagrafYazTipi"/>
    <w:link w:val="Balk1"/>
    <w:uiPriority w:val="9"/>
    <w:rsid w:val="001276E7"/>
    <w:rPr>
      <w:rFonts w:asciiTheme="majorHAnsi" w:eastAsiaTheme="majorEastAsia" w:hAnsiTheme="majorHAnsi" w:cstheme="majorBidi"/>
      <w:color w:val="0F4761" w:themeColor="accent1" w:themeShade="BF"/>
      <w:sz w:val="32"/>
      <w:szCs w:val="32"/>
    </w:rPr>
  </w:style>
  <w:style w:type="paragraph" w:customStyle="1" w:styleId="B2">
    <w:name w:val="B2"/>
    <w:basedOn w:val="ListeParagraf"/>
    <w:link w:val="B2Char"/>
    <w:autoRedefine/>
    <w:rsid w:val="001276E7"/>
    <w:rPr>
      <w:rFonts w:ascii="Times New Roman" w:eastAsia="Times New Roman" w:hAnsi="Times New Roman" w:cs="Times New Roman"/>
      <w:b/>
      <w:noProof/>
    </w:rPr>
  </w:style>
  <w:style w:type="character" w:customStyle="1" w:styleId="B2Char">
    <w:name w:val="B2 Char"/>
    <w:basedOn w:val="B1Char"/>
    <w:link w:val="B2"/>
    <w:rsid w:val="001276E7"/>
    <w:rPr>
      <w:rFonts w:ascii="Times New Roman" w:eastAsia="Times New Roman" w:hAnsi="Times New Roman" w:cs="Times New Roman"/>
      <w:b/>
      <w:bCs/>
      <w:noProof/>
      <w:color w:val="0D0D0D"/>
      <w:sz w:val="24"/>
      <w:szCs w:val="24"/>
    </w:rPr>
  </w:style>
  <w:style w:type="paragraph" w:styleId="ListeParagraf">
    <w:name w:val="List Paragraph"/>
    <w:basedOn w:val="Normal"/>
    <w:uiPriority w:val="34"/>
    <w:qFormat/>
    <w:rsid w:val="001276E7"/>
    <w:pPr>
      <w:ind w:left="720"/>
      <w:contextualSpacing/>
    </w:pPr>
  </w:style>
  <w:style w:type="paragraph" w:customStyle="1" w:styleId="B11">
    <w:name w:val="B1.1"/>
    <w:basedOn w:val="Balk2"/>
    <w:link w:val="B11Char"/>
    <w:autoRedefine/>
    <w:qFormat/>
    <w:rsid w:val="001276E7"/>
    <w:pPr>
      <w:keepNext w:val="0"/>
      <w:keepLines w:val="0"/>
      <w:widowControl w:val="0"/>
      <w:autoSpaceDE w:val="0"/>
      <w:autoSpaceDN w:val="0"/>
      <w:spacing w:before="0"/>
      <w:ind w:left="845" w:hanging="541"/>
    </w:pPr>
    <w:rPr>
      <w:rFonts w:ascii="Times New Roman" w:eastAsia="Times New Roman" w:hAnsi="Times New Roman" w:cs="Times New Roman"/>
      <w:b/>
      <w:bCs/>
      <w:color w:val="auto"/>
      <w:sz w:val="24"/>
      <w:szCs w:val="24"/>
    </w:rPr>
  </w:style>
  <w:style w:type="character" w:customStyle="1" w:styleId="B11Char">
    <w:name w:val="B1.1 Char"/>
    <w:basedOn w:val="VarsaylanParagrafYazTipi"/>
    <w:link w:val="B11"/>
    <w:rsid w:val="001276E7"/>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1276E7"/>
    <w:rPr>
      <w:rFonts w:asciiTheme="majorHAnsi" w:eastAsiaTheme="majorEastAsia" w:hAnsiTheme="majorHAnsi" w:cstheme="majorBidi"/>
      <w:color w:val="0F4761" w:themeColor="accent1" w:themeShade="BF"/>
      <w:sz w:val="26"/>
      <w:szCs w:val="26"/>
    </w:rPr>
  </w:style>
  <w:style w:type="paragraph" w:customStyle="1" w:styleId="B111">
    <w:name w:val="B1.1.1"/>
    <w:basedOn w:val="Balk3"/>
    <w:next w:val="ListeParagraf"/>
    <w:link w:val="B111Char"/>
    <w:autoRedefine/>
    <w:qFormat/>
    <w:rsid w:val="001276E7"/>
    <w:pPr>
      <w:spacing w:before="160" w:after="120"/>
    </w:pPr>
    <w:rPr>
      <w:rFonts w:ascii="Times New Roman" w:hAnsi="Times New Roman" w:cs="Times New Roman"/>
      <w:b/>
      <w:noProof/>
      <w:color w:val="auto"/>
    </w:rPr>
  </w:style>
  <w:style w:type="character" w:customStyle="1" w:styleId="B111Char">
    <w:name w:val="B1.1.1 Char"/>
    <w:basedOn w:val="VarsaylanParagrafYazTipi"/>
    <w:link w:val="B111"/>
    <w:rsid w:val="001276E7"/>
    <w:rPr>
      <w:rFonts w:ascii="Times New Roman" w:eastAsiaTheme="majorEastAsia" w:hAnsi="Times New Roman" w:cs="Times New Roman"/>
      <w:b/>
      <w:noProof/>
      <w:sz w:val="24"/>
      <w:szCs w:val="24"/>
    </w:rPr>
  </w:style>
  <w:style w:type="character" w:customStyle="1" w:styleId="Balk3Char">
    <w:name w:val="Başlık 3 Char"/>
    <w:basedOn w:val="VarsaylanParagrafYazTipi"/>
    <w:link w:val="Balk3"/>
    <w:uiPriority w:val="9"/>
    <w:semiHidden/>
    <w:rsid w:val="001276E7"/>
    <w:rPr>
      <w:rFonts w:asciiTheme="majorHAnsi" w:eastAsiaTheme="majorEastAsia" w:hAnsiTheme="majorHAnsi" w:cstheme="majorBidi"/>
      <w:color w:val="0A2F40" w:themeColor="accent1" w:themeShade="7F"/>
      <w:sz w:val="24"/>
      <w:szCs w:val="24"/>
    </w:rPr>
  </w:style>
  <w:style w:type="paragraph" w:styleId="T1">
    <w:name w:val="toc 1"/>
    <w:basedOn w:val="Normal"/>
    <w:next w:val="Normal"/>
    <w:autoRedefine/>
    <w:uiPriority w:val="39"/>
    <w:unhideWhenUsed/>
    <w:qFormat/>
    <w:rsid w:val="001276E7"/>
    <w:pPr>
      <w:spacing w:after="100"/>
    </w:pPr>
    <w:rPr>
      <w:rFonts w:ascii="Times New Roman" w:hAnsi="Times New Roman"/>
      <w:noProof/>
    </w:rPr>
  </w:style>
  <w:style w:type="paragraph" w:styleId="T2">
    <w:name w:val="toc 2"/>
    <w:basedOn w:val="Normal"/>
    <w:next w:val="Normal"/>
    <w:autoRedefine/>
    <w:uiPriority w:val="39"/>
    <w:unhideWhenUsed/>
    <w:rsid w:val="001276E7"/>
    <w:pPr>
      <w:spacing w:after="100"/>
      <w:ind w:left="220"/>
    </w:pPr>
    <w:rPr>
      <w:rFonts w:ascii="Times New Roman" w:hAnsi="Times New Roman"/>
      <w:noProof/>
    </w:rPr>
  </w:style>
  <w:style w:type="paragraph" w:styleId="T3">
    <w:name w:val="toc 3"/>
    <w:basedOn w:val="Normal"/>
    <w:next w:val="Normal"/>
    <w:autoRedefine/>
    <w:uiPriority w:val="39"/>
    <w:unhideWhenUsed/>
    <w:rsid w:val="001276E7"/>
    <w:pPr>
      <w:spacing w:after="100"/>
      <w:ind w:left="440"/>
    </w:pPr>
    <w:rPr>
      <w:rFonts w:ascii="Times New Roman" w:hAnsi="Times New Roman"/>
      <w:noProof/>
    </w:rPr>
  </w:style>
  <w:style w:type="paragraph" w:customStyle="1" w:styleId="Sekil-Gld">
    <w:name w:val="Sekil-Gld"/>
    <w:basedOn w:val="Dizin1"/>
    <w:next w:val="ekillerTablosu"/>
    <w:link w:val="Sekil-GldChar"/>
    <w:autoRedefine/>
    <w:qFormat/>
    <w:rsid w:val="001276E7"/>
    <w:pPr>
      <w:spacing w:line="360" w:lineRule="auto"/>
      <w:jc w:val="center"/>
    </w:pPr>
    <w:rPr>
      <w:rFonts w:ascii="Times New Roman" w:hAnsi="Times New Roman" w:cs="Times New Roman"/>
      <w:noProof/>
    </w:rPr>
  </w:style>
  <w:style w:type="character" w:customStyle="1" w:styleId="Sekil-GldChar">
    <w:name w:val="Sekil-Gld Char"/>
    <w:basedOn w:val="VarsaylanParagrafYazTipi"/>
    <w:link w:val="Sekil-Gld"/>
    <w:rsid w:val="001276E7"/>
    <w:rPr>
      <w:rFonts w:ascii="Times New Roman" w:hAnsi="Times New Roman" w:cs="Times New Roman"/>
      <w:noProof/>
      <w:szCs w:val="24"/>
    </w:rPr>
  </w:style>
  <w:style w:type="paragraph" w:styleId="Dizin1">
    <w:name w:val="index 1"/>
    <w:basedOn w:val="Normal"/>
    <w:next w:val="Normal"/>
    <w:autoRedefine/>
    <w:uiPriority w:val="99"/>
    <w:semiHidden/>
    <w:unhideWhenUsed/>
    <w:rsid w:val="001276E7"/>
    <w:pPr>
      <w:ind w:left="220" w:hanging="220"/>
    </w:pPr>
  </w:style>
  <w:style w:type="paragraph" w:styleId="ekillerTablosu">
    <w:name w:val="table of figures"/>
    <w:basedOn w:val="Normal"/>
    <w:next w:val="Normal"/>
    <w:uiPriority w:val="99"/>
    <w:semiHidden/>
    <w:unhideWhenUsed/>
    <w:rsid w:val="001276E7"/>
  </w:style>
  <w:style w:type="paragraph" w:customStyle="1" w:styleId="Tablo-gld">
    <w:name w:val="Tablo-gld"/>
    <w:basedOn w:val="Dizin2"/>
    <w:link w:val="Tablo-gldChar"/>
    <w:autoRedefine/>
    <w:qFormat/>
    <w:rsid w:val="001276E7"/>
    <w:pPr>
      <w:spacing w:line="360" w:lineRule="auto"/>
      <w:ind w:left="220"/>
    </w:pPr>
    <w:rPr>
      <w:rFonts w:ascii="Times New Roman" w:hAnsi="Times New Roman" w:cs="Times New Roman"/>
      <w:color w:val="000000" w:themeColor="text1"/>
    </w:rPr>
  </w:style>
  <w:style w:type="character" w:customStyle="1" w:styleId="Tablo-gldChar">
    <w:name w:val="Tablo-gld Char"/>
    <w:basedOn w:val="VarsaylanParagrafYazTipi"/>
    <w:link w:val="Tablo-gld"/>
    <w:rsid w:val="001276E7"/>
    <w:rPr>
      <w:rFonts w:ascii="Times New Roman" w:hAnsi="Times New Roman" w:cs="Times New Roman"/>
      <w:color w:val="000000" w:themeColor="text1"/>
      <w:sz w:val="24"/>
      <w:szCs w:val="24"/>
    </w:rPr>
  </w:style>
  <w:style w:type="paragraph" w:styleId="Dizin2">
    <w:name w:val="index 2"/>
    <w:basedOn w:val="Normal"/>
    <w:next w:val="Normal"/>
    <w:autoRedefine/>
    <w:uiPriority w:val="99"/>
    <w:semiHidden/>
    <w:unhideWhenUsed/>
    <w:rsid w:val="001276E7"/>
    <w:pPr>
      <w:ind w:left="440" w:hanging="220"/>
    </w:pPr>
  </w:style>
  <w:style w:type="character" w:customStyle="1" w:styleId="Balk4Char">
    <w:name w:val="Başlık 4 Char"/>
    <w:basedOn w:val="VarsaylanParagrafYazTipi"/>
    <w:link w:val="Balk4"/>
    <w:uiPriority w:val="9"/>
    <w:semiHidden/>
    <w:rsid w:val="007E0AB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E0AB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E0A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0A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0A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0ABC"/>
    <w:rPr>
      <w:rFonts w:eastAsiaTheme="majorEastAsia" w:cstheme="majorBidi"/>
      <w:color w:val="272727" w:themeColor="text1" w:themeTint="D8"/>
    </w:rPr>
  </w:style>
  <w:style w:type="paragraph" w:styleId="KonuBal">
    <w:name w:val="Title"/>
    <w:basedOn w:val="Normal"/>
    <w:next w:val="Normal"/>
    <w:link w:val="KonuBalChar"/>
    <w:uiPriority w:val="10"/>
    <w:qFormat/>
    <w:rsid w:val="007E0AB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E0A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0A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E0A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0A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E0ABC"/>
    <w:rPr>
      <w:i/>
      <w:iCs/>
      <w:color w:val="404040" w:themeColor="text1" w:themeTint="BF"/>
    </w:rPr>
  </w:style>
  <w:style w:type="character" w:styleId="GlVurgulama">
    <w:name w:val="Intense Emphasis"/>
    <w:basedOn w:val="VarsaylanParagrafYazTipi"/>
    <w:uiPriority w:val="21"/>
    <w:qFormat/>
    <w:rsid w:val="007E0ABC"/>
    <w:rPr>
      <w:i/>
      <w:iCs/>
      <w:color w:val="0F4761" w:themeColor="accent1" w:themeShade="BF"/>
    </w:rPr>
  </w:style>
  <w:style w:type="paragraph" w:styleId="GlAlnt">
    <w:name w:val="Intense Quote"/>
    <w:basedOn w:val="Normal"/>
    <w:next w:val="Normal"/>
    <w:link w:val="GlAlntChar"/>
    <w:uiPriority w:val="30"/>
    <w:qFormat/>
    <w:rsid w:val="007E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E0ABC"/>
    <w:rPr>
      <w:i/>
      <w:iCs/>
      <w:color w:val="0F4761" w:themeColor="accent1" w:themeShade="BF"/>
    </w:rPr>
  </w:style>
  <w:style w:type="character" w:styleId="GlBavuru">
    <w:name w:val="Intense Reference"/>
    <w:basedOn w:val="VarsaylanParagrafYazTipi"/>
    <w:uiPriority w:val="32"/>
    <w:qFormat/>
    <w:rsid w:val="007E0ABC"/>
    <w:rPr>
      <w:b/>
      <w:bCs/>
      <w:smallCaps/>
      <w:color w:val="0F4761" w:themeColor="accent1" w:themeShade="BF"/>
      <w:spacing w:val="5"/>
    </w:rPr>
  </w:style>
  <w:style w:type="paragraph" w:styleId="stBilgi">
    <w:name w:val="header"/>
    <w:basedOn w:val="Normal"/>
    <w:link w:val="stBilgiChar"/>
    <w:uiPriority w:val="99"/>
    <w:unhideWhenUsed/>
    <w:rsid w:val="00A43CDD"/>
    <w:pPr>
      <w:tabs>
        <w:tab w:val="center" w:pos="4536"/>
        <w:tab w:val="right" w:pos="9072"/>
      </w:tabs>
    </w:pPr>
  </w:style>
  <w:style w:type="character" w:customStyle="1" w:styleId="stBilgiChar">
    <w:name w:val="Üst Bilgi Char"/>
    <w:basedOn w:val="VarsaylanParagrafYazTipi"/>
    <w:link w:val="stBilgi"/>
    <w:uiPriority w:val="99"/>
    <w:rsid w:val="00A43CDD"/>
  </w:style>
  <w:style w:type="paragraph" w:styleId="AltBilgi">
    <w:name w:val="footer"/>
    <w:basedOn w:val="Normal"/>
    <w:link w:val="AltBilgiChar"/>
    <w:uiPriority w:val="99"/>
    <w:unhideWhenUsed/>
    <w:rsid w:val="00A43CDD"/>
    <w:pPr>
      <w:tabs>
        <w:tab w:val="center" w:pos="4536"/>
        <w:tab w:val="right" w:pos="9072"/>
      </w:tabs>
    </w:pPr>
  </w:style>
  <w:style w:type="character" w:customStyle="1" w:styleId="AltBilgiChar">
    <w:name w:val="Alt Bilgi Char"/>
    <w:basedOn w:val="VarsaylanParagrafYazTipi"/>
    <w:link w:val="AltBilgi"/>
    <w:uiPriority w:val="99"/>
    <w:rsid w:val="00A43CDD"/>
  </w:style>
  <w:style w:type="character" w:styleId="Kpr">
    <w:name w:val="Hyperlink"/>
    <w:basedOn w:val="VarsaylanParagrafYazTipi"/>
    <w:uiPriority w:val="99"/>
    <w:unhideWhenUsed/>
    <w:rsid w:val="005506BB"/>
    <w:rPr>
      <w:color w:val="467886" w:themeColor="hyperlink"/>
      <w:u w:val="single"/>
    </w:rPr>
  </w:style>
  <w:style w:type="paragraph" w:styleId="AralkYok">
    <w:name w:val="No Spacing"/>
    <w:uiPriority w:val="1"/>
    <w:qFormat/>
    <w:rsid w:val="005506BB"/>
    <w:pPr>
      <w:spacing w:after="0" w:line="240" w:lineRule="auto"/>
    </w:pPr>
    <w:rPr>
      <w:kern w:val="0"/>
      <w:lang w:val="en-US"/>
      <w14:ligatures w14:val="none"/>
    </w:rPr>
  </w:style>
  <w:style w:type="paragraph" w:customStyle="1" w:styleId="AbsHead">
    <w:name w:val="AbsHead"/>
    <w:link w:val="AbsHeadChar"/>
    <w:autoRedefine/>
    <w:qFormat/>
    <w:rsid w:val="001B533A"/>
    <w:pPr>
      <w:spacing w:before="120" w:after="80" w:line="240" w:lineRule="auto"/>
    </w:pPr>
    <w:rPr>
      <w:rFonts w:ascii="Times New Roman" w:hAnsi="Times New Roman" w:cs="Times New Roman"/>
      <w:b/>
      <w:kern w:val="0"/>
      <w:sz w:val="24"/>
      <w:szCs w:val="24"/>
      <w:lang w:val="fr-FR"/>
      <w14:ligatures w14:val="standard"/>
    </w:rPr>
  </w:style>
  <w:style w:type="character" w:customStyle="1" w:styleId="AbsHeadChar">
    <w:name w:val="AbsHead Char"/>
    <w:basedOn w:val="VarsaylanParagrafYazTipi"/>
    <w:link w:val="AbsHead"/>
    <w:rsid w:val="001B533A"/>
    <w:rPr>
      <w:rFonts w:ascii="Times New Roman" w:hAnsi="Times New Roman" w:cs="Times New Roman"/>
      <w:b/>
      <w:kern w:val="0"/>
      <w:sz w:val="24"/>
      <w:szCs w:val="24"/>
      <w:lang w:val="fr-FR"/>
      <w14:ligatures w14:val="standard"/>
    </w:rPr>
  </w:style>
  <w:style w:type="paragraph" w:customStyle="1" w:styleId="KeyWordHead">
    <w:name w:val="KeyWordHead"/>
    <w:autoRedefine/>
    <w:qFormat/>
    <w:rsid w:val="001B533A"/>
    <w:pPr>
      <w:spacing w:before="120" w:after="120" w:line="240" w:lineRule="auto"/>
      <w:jc w:val="both"/>
    </w:pPr>
    <w:rPr>
      <w:rFonts w:ascii="Times New Roman" w:hAnsi="Times New Roman" w:cs="Times New Roman"/>
      <w:kern w:val="0"/>
      <w:sz w:val="24"/>
      <w:szCs w:val="24"/>
      <w:lang w:val="en-US" w:eastAsia="it-IT"/>
      <w14:ligatures w14:val="standard"/>
    </w:rPr>
  </w:style>
  <w:style w:type="paragraph" w:customStyle="1" w:styleId="IEEEParagraph">
    <w:name w:val="IEEE Paragraph"/>
    <w:basedOn w:val="Normal"/>
    <w:link w:val="IEEEParagraphChar"/>
    <w:uiPriority w:val="99"/>
    <w:rsid w:val="009E2773"/>
    <w:pPr>
      <w:adjustRightInd w:val="0"/>
      <w:snapToGrid w:val="0"/>
      <w:ind w:firstLine="216"/>
      <w:jc w:val="both"/>
    </w:pPr>
    <w:rPr>
      <w:rFonts w:ascii="Times New Roman" w:eastAsia="SimSun" w:hAnsi="Times New Roman" w:cs="Times New Roman"/>
      <w:sz w:val="20"/>
      <w:lang w:val="en-AU" w:eastAsia="zh-CN"/>
    </w:rPr>
  </w:style>
  <w:style w:type="paragraph" w:customStyle="1" w:styleId="IEEEHeading1">
    <w:name w:val="IEEE Heading 1"/>
    <w:basedOn w:val="Normal"/>
    <w:next w:val="IEEEParagraph"/>
    <w:uiPriority w:val="99"/>
    <w:rsid w:val="009E2773"/>
    <w:pPr>
      <w:numPr>
        <w:numId w:val="5"/>
      </w:numPr>
      <w:adjustRightInd w:val="0"/>
      <w:snapToGrid w:val="0"/>
      <w:spacing w:before="180" w:after="60"/>
      <w:ind w:left="289" w:hanging="289"/>
      <w:jc w:val="center"/>
    </w:pPr>
    <w:rPr>
      <w:rFonts w:ascii="Times New Roman" w:eastAsia="SimSun" w:hAnsi="Times New Roman" w:cs="Times New Roman"/>
      <w:smallCaps/>
      <w:sz w:val="20"/>
      <w:lang w:val="en-AU" w:eastAsia="zh-CN"/>
    </w:rPr>
  </w:style>
  <w:style w:type="character" w:customStyle="1" w:styleId="IEEEParagraphChar">
    <w:name w:val="IEEE Paragraph Char"/>
    <w:basedOn w:val="VarsaylanParagrafYazTipi"/>
    <w:link w:val="IEEEParagraph"/>
    <w:uiPriority w:val="99"/>
    <w:locked/>
    <w:rsid w:val="009E2773"/>
    <w:rPr>
      <w:rFonts w:ascii="Times New Roman" w:eastAsia="SimSun" w:hAnsi="Times New Roman" w:cs="Times New Roman"/>
      <w:kern w:val="0"/>
      <w:sz w:val="20"/>
      <w:szCs w:val="24"/>
      <w:lang w:val="en-AU" w:eastAsia="zh-CN"/>
      <w14:ligatures w14:val="none"/>
    </w:rPr>
  </w:style>
  <w:style w:type="paragraph" w:customStyle="1" w:styleId="IEEEFigureCaptionSingle-Line">
    <w:name w:val="IEEE Figure Caption Single-Line"/>
    <w:basedOn w:val="Normal"/>
    <w:next w:val="IEEEParagraph"/>
    <w:uiPriority w:val="99"/>
    <w:rsid w:val="009E2773"/>
    <w:pPr>
      <w:spacing w:before="120" w:after="120"/>
      <w:jc w:val="center"/>
    </w:pPr>
    <w:rPr>
      <w:rFonts w:ascii="Times New Roman" w:eastAsia="SimSun" w:hAnsi="Times New Roman" w:cs="Times New Roman"/>
      <w:sz w:val="16"/>
      <w:lang w:val="en-AU" w:eastAsia="zh-CN"/>
    </w:rPr>
  </w:style>
  <w:style w:type="paragraph" w:customStyle="1" w:styleId="IEEEFigure">
    <w:name w:val="IEEE Figure"/>
    <w:basedOn w:val="Normal"/>
    <w:next w:val="IEEEFigureCaptionSingle-Line"/>
    <w:uiPriority w:val="99"/>
    <w:rsid w:val="009E2773"/>
    <w:pPr>
      <w:jc w:val="center"/>
    </w:pPr>
    <w:rPr>
      <w:rFonts w:ascii="Times New Roman" w:eastAsia="SimSun" w:hAnsi="Times New Roman" w:cs="Times New Roman"/>
      <w:lang w:val="en-AU" w:eastAsia="zh-CN"/>
    </w:rPr>
  </w:style>
  <w:style w:type="paragraph" w:styleId="NormalWeb">
    <w:name w:val="Normal (Web)"/>
    <w:basedOn w:val="Normal"/>
    <w:uiPriority w:val="99"/>
    <w:semiHidden/>
    <w:unhideWhenUsed/>
    <w:rsid w:val="009E2773"/>
    <w:pPr>
      <w:spacing w:before="100" w:beforeAutospacing="1" w:after="100" w:afterAutospacing="1"/>
    </w:pPr>
    <w:rPr>
      <w:rFonts w:ascii="Times New Roman" w:eastAsia="Times New Roman" w:hAnsi="Times New Roman" w:cs="Times New Roman"/>
      <w:lang w:val="tr-TR" w:eastAsia="tr-TR"/>
    </w:rPr>
  </w:style>
  <w:style w:type="paragraph" w:customStyle="1" w:styleId="IEEEHeading2">
    <w:name w:val="IEEE Heading 2"/>
    <w:basedOn w:val="Normal"/>
    <w:next w:val="IEEEParagraph"/>
    <w:uiPriority w:val="99"/>
    <w:rsid w:val="00A86282"/>
    <w:pPr>
      <w:numPr>
        <w:numId w:val="6"/>
      </w:numPr>
      <w:adjustRightInd w:val="0"/>
      <w:snapToGrid w:val="0"/>
      <w:spacing w:before="150" w:after="60"/>
    </w:pPr>
    <w:rPr>
      <w:rFonts w:ascii="Times New Roman" w:eastAsia="SimSun" w:hAnsi="Times New Roman" w:cs="Times New Roman"/>
      <w:i/>
      <w:sz w:val="20"/>
      <w:lang w:val="en-AU" w:eastAsia="zh-CN"/>
    </w:rPr>
  </w:style>
  <w:style w:type="paragraph" w:customStyle="1" w:styleId="IEEEReferenceItem">
    <w:name w:val="IEEE Reference Item"/>
    <w:basedOn w:val="Normal"/>
    <w:uiPriority w:val="99"/>
    <w:rsid w:val="00A86282"/>
    <w:pPr>
      <w:tabs>
        <w:tab w:val="num" w:pos="432"/>
      </w:tabs>
      <w:adjustRightInd w:val="0"/>
      <w:snapToGrid w:val="0"/>
      <w:ind w:left="432" w:hanging="432"/>
      <w:jc w:val="both"/>
    </w:pPr>
    <w:rPr>
      <w:rFonts w:ascii="Times New Roman" w:eastAsia="SimSun" w:hAnsi="Times New Roman" w:cs="Times New Roman"/>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il@mail.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Kaya</dc:creator>
  <cp:keywords/>
  <dc:description/>
  <cp:lastModifiedBy>Şenol Kaya</cp:lastModifiedBy>
  <cp:revision>15</cp:revision>
  <dcterms:created xsi:type="dcterms:W3CDTF">2025-08-01T09:17:00Z</dcterms:created>
  <dcterms:modified xsi:type="dcterms:W3CDTF">2025-08-01T09:26:00Z</dcterms:modified>
</cp:coreProperties>
</file>